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561E" w14:textId="77777777" w:rsidR="006D58B8" w:rsidRPr="00DD574E" w:rsidRDefault="008444F4">
      <w:pPr>
        <w:jc w:val="center"/>
        <w:rPr>
          <w:rFonts w:ascii="Ubuntu" w:eastAsia="Arial" w:hAnsi="Ubuntu" w:cs="Arial"/>
          <w:color w:val="auto"/>
        </w:rPr>
      </w:pPr>
      <w:bookmarkStart w:id="0" w:name="_Hlk153533374"/>
      <w:bookmarkStart w:id="1" w:name="_GoBack"/>
      <w:bookmarkEnd w:id="1"/>
      <w:r w:rsidRPr="00DD574E">
        <w:rPr>
          <w:rFonts w:ascii="Ubuntu" w:eastAsia="Arial" w:hAnsi="Ubuntu" w:cs="Arial"/>
          <w:noProof/>
          <w:color w:val="auto"/>
        </w:rPr>
        <w:drawing>
          <wp:anchor distT="0" distB="0" distL="0" distR="0" simplePos="0" relativeHeight="251659264" behindDoc="0" locked="0" layoutInCell="1" allowOverlap="1" wp14:anchorId="2FF4B3BB" wp14:editId="71E0B141">
            <wp:simplePos x="0" y="0"/>
            <wp:positionH relativeFrom="page">
              <wp:posOffset>1607777</wp:posOffset>
            </wp:positionH>
            <wp:positionV relativeFrom="page">
              <wp:posOffset>695325</wp:posOffset>
            </wp:positionV>
            <wp:extent cx="4288242" cy="1133475"/>
            <wp:effectExtent l="0" t="0" r="0" b="0"/>
            <wp:wrapTopAndBottom distT="0" dist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288242" cy="1133475"/>
                    </a:xfrm>
                    <a:prstGeom prst="rect">
                      <a:avLst/>
                    </a:prstGeom>
                    <a:ln w="12700" cap="flat">
                      <a:noFill/>
                      <a:miter lim="400000"/>
                    </a:ln>
                    <a:effectLst/>
                  </pic:spPr>
                </pic:pic>
              </a:graphicData>
            </a:graphic>
            <wp14:sizeRelH relativeFrom="margin">
              <wp14:pctWidth>0</wp14:pctWidth>
            </wp14:sizeRelH>
          </wp:anchor>
        </w:drawing>
      </w:r>
    </w:p>
    <w:p w14:paraId="3DDBAF3D" w14:textId="77777777" w:rsidR="006D58B8" w:rsidRPr="00DD574E" w:rsidRDefault="008444F4">
      <w:pPr>
        <w:pStyle w:val="TYTUAKTUprzedmiotregulacjiustawylubrozporzdzenia"/>
        <w:spacing w:before="0" w:after="0"/>
        <w:rPr>
          <w:rFonts w:ascii="Ubuntu" w:eastAsia="Arial" w:hAnsi="Ubuntu" w:cs="Arial"/>
          <w:color w:val="auto"/>
          <w:lang w:val="pl-PL"/>
        </w:rPr>
      </w:pPr>
      <w:r w:rsidRPr="00DD574E">
        <w:rPr>
          <w:rFonts w:ascii="Ubuntu" w:hAnsi="Ubuntu"/>
          <w:color w:val="auto"/>
          <w:lang w:val="pl-PL"/>
        </w:rPr>
        <w:t>UMOWA O DOFINANSOWANIE NR …………………….</w:t>
      </w:r>
      <w:bookmarkEnd w:id="0"/>
      <w:r w:rsidRPr="00DD574E">
        <w:rPr>
          <w:rFonts w:ascii="Ubuntu" w:hAnsi="Ubuntu"/>
          <w:color w:val="auto"/>
          <w:lang w:val="pl-PL"/>
        </w:rPr>
        <w:t>…</w:t>
      </w:r>
      <w:bookmarkStart w:id="2" w:name="_Hlk153285290"/>
    </w:p>
    <w:p w14:paraId="3B60D9DB" w14:textId="77777777" w:rsidR="00FF242F"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 xml:space="preserve">w ramach działania </w:t>
      </w:r>
      <w:r w:rsidRPr="00DD574E">
        <w:rPr>
          <w:rFonts w:ascii="Ubuntu" w:hAnsi="Ubuntu"/>
          <w:i/>
          <w:iCs/>
          <w:color w:val="auto"/>
          <w:lang w:val="pl-PL"/>
        </w:rPr>
        <w:t>Realizacja lokalnych strategii rozwoju i współpraca</w:t>
      </w:r>
      <w:r w:rsidRPr="00DD574E">
        <w:rPr>
          <w:rFonts w:ascii="Ubuntu" w:hAnsi="Ubuntu"/>
          <w:color w:val="auto"/>
          <w:lang w:val="pl-PL"/>
        </w:rPr>
        <w:t xml:space="preserve">, w zakresie Priorytetu 3. Sprzyjanie zrównoważonej niebieskiej gospodarce na obszarach przybrzeżnych, wyspiarskich i śródlądowych oraz wspieranie rozwoju społeczności rybackich i sektora akwakultury objętego programem Fundusze Europejskie dla Rybactwa na lata 2021–2027                                      </w:t>
      </w:r>
    </w:p>
    <w:p w14:paraId="697C4798" w14:textId="27FD4C32" w:rsidR="006D58B8" w:rsidRPr="00DD574E" w:rsidRDefault="0099775D" w:rsidP="00FF242F">
      <w:pPr>
        <w:pStyle w:val="TYTUAKTUprzedmiotregulacjiustawylubrozporzdzenia"/>
        <w:spacing w:after="0"/>
        <w:rPr>
          <w:rFonts w:ascii="Ubuntu" w:hAnsi="Ubuntu"/>
          <w:color w:val="auto"/>
          <w:lang w:val="pl-PL"/>
        </w:rPr>
      </w:pPr>
      <w:r w:rsidRPr="00DD574E">
        <w:rPr>
          <w:rFonts w:ascii="Ubuntu" w:hAnsi="Ubuntu"/>
          <w:color w:val="auto"/>
          <w:lang w:val="pl-PL"/>
        </w:rPr>
        <w:t>pomiędzy</w:t>
      </w:r>
    </w:p>
    <w:p w14:paraId="5FD383A9" w14:textId="77777777" w:rsidR="006D58B8" w:rsidRPr="00DD574E" w:rsidRDefault="008444F4">
      <w:pPr>
        <w:rPr>
          <w:rFonts w:ascii="Ubuntu" w:eastAsia="Arial" w:hAnsi="Ubuntu" w:cs="Arial"/>
          <w:color w:val="auto"/>
        </w:rPr>
      </w:pPr>
      <w:r w:rsidRPr="00DD574E">
        <w:rPr>
          <w:rFonts w:ascii="Ubuntu" w:hAnsi="Ubuntu"/>
          <w:color w:val="auto"/>
        </w:rPr>
        <w:t>Agencją Restrukturyzacji i Modernizacji Rolnictwa, z siedzibą w Warszawie, Al. Jana Pawła II nr 70, NIP:</w:t>
      </w:r>
      <w:r w:rsidRPr="00DD574E">
        <w:rPr>
          <w:rFonts w:ascii="Ubuntu" w:hAnsi="Ubuntu"/>
          <w:color w:val="auto"/>
          <w:u w:color="1B1B1B"/>
          <w:shd w:val="clear" w:color="auto" w:fill="FFFFFF"/>
        </w:rPr>
        <w:t xml:space="preserve"> </w:t>
      </w:r>
      <w:r w:rsidRPr="00DD574E">
        <w:rPr>
          <w:rFonts w:ascii="Ubuntu" w:hAnsi="Ubuntu"/>
          <w:color w:val="auto"/>
        </w:rPr>
        <w:t>526–193–39–40, REGON: 010613083, zwaną dalej „</w:t>
      </w:r>
      <w:r w:rsidRPr="00DD574E">
        <w:rPr>
          <w:rFonts w:ascii="Ubuntu" w:hAnsi="Ubuntu"/>
          <w:b/>
          <w:bCs/>
          <w:color w:val="auto"/>
        </w:rPr>
        <w:t>Agencją</w:t>
      </w:r>
      <w:r w:rsidRPr="00DD574E">
        <w:rPr>
          <w:rFonts w:ascii="Ubuntu" w:hAnsi="Ubuntu"/>
          <w:color w:val="auto"/>
        </w:rPr>
        <w:t xml:space="preserve">”, </w:t>
      </w:r>
    </w:p>
    <w:p w14:paraId="506EC462" w14:textId="77777777" w:rsidR="006D58B8" w:rsidRPr="00DD574E" w:rsidRDefault="008444F4">
      <w:pPr>
        <w:rPr>
          <w:rFonts w:ascii="Ubuntu" w:eastAsia="Arial" w:hAnsi="Ubuntu" w:cs="Arial"/>
          <w:color w:val="auto"/>
        </w:rPr>
      </w:pPr>
      <w:r w:rsidRPr="00DD574E">
        <w:rPr>
          <w:rFonts w:ascii="Ubuntu" w:hAnsi="Ubuntu"/>
          <w:color w:val="auto"/>
        </w:rPr>
        <w:t>reprezentowaną przez: …………………….............................................................................., działającego(–ą) na podstawie pełnomocnictwa Prezesa Agencji nr …… z dnia ……,</w:t>
      </w:r>
    </w:p>
    <w:p w14:paraId="4470C336" w14:textId="77777777" w:rsidR="006D58B8" w:rsidRPr="00DD574E" w:rsidRDefault="008444F4">
      <w:pPr>
        <w:rPr>
          <w:rFonts w:ascii="Ubuntu" w:eastAsia="Arial" w:hAnsi="Ubuntu" w:cs="Arial"/>
          <w:color w:val="auto"/>
        </w:rPr>
      </w:pPr>
      <w:r w:rsidRPr="00DD574E">
        <w:rPr>
          <w:rFonts w:ascii="Ubuntu" w:hAnsi="Ubuntu"/>
          <w:color w:val="auto"/>
        </w:rPr>
        <w:t>a</w:t>
      </w:r>
    </w:p>
    <w:p w14:paraId="34FDBFC4"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 xml:space="preserve">....................................................................................................................................., </w:t>
      </w:r>
    </w:p>
    <w:p w14:paraId="05B2912E" w14:textId="77777777" w:rsidR="006D58B8" w:rsidRPr="00DD574E" w:rsidRDefault="008444F4">
      <w:pPr>
        <w:rPr>
          <w:rFonts w:ascii="Ubuntu" w:eastAsia="Arial" w:hAnsi="Ubuntu" w:cs="Arial"/>
          <w:color w:val="auto"/>
          <w:kern w:val="24"/>
        </w:rPr>
      </w:pPr>
      <w:r w:rsidRPr="00DD574E">
        <w:rPr>
          <w:rFonts w:ascii="Ubuntu" w:hAnsi="Ubuntu"/>
          <w:color w:val="auto"/>
          <w:kern w:val="24"/>
        </w:rPr>
        <w:t xml:space="preserve">adres: ……………….……………………........................................................................, </w:t>
      </w:r>
    </w:p>
    <w:p w14:paraId="2E78566C"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eastAsia="Arial" w:hAnsi="Ubuntu" w:cs="Arial"/>
          <w:color w:val="auto"/>
          <w:kern w:val="24"/>
          <w:vertAlign w:val="superscript"/>
        </w:rPr>
        <w:footnoteReference w:id="2"/>
      </w:r>
      <w:r w:rsidRPr="00DD574E">
        <w:rPr>
          <w:rFonts w:ascii="Ubuntu" w:hAnsi="Ubuntu"/>
          <w:color w:val="auto"/>
          <w:kern w:val="24"/>
        </w:rPr>
        <w:t xml:space="preserve"> ………………………., </w:t>
      </w:r>
    </w:p>
    <w:p w14:paraId="5998365D" w14:textId="77777777" w:rsidR="006D58B8" w:rsidRPr="00DD574E" w:rsidRDefault="008444F4">
      <w:pPr>
        <w:rPr>
          <w:rFonts w:ascii="Ubuntu" w:eastAsia="Arial" w:hAnsi="Ubuntu" w:cs="Arial"/>
          <w:color w:val="auto"/>
          <w:kern w:val="24"/>
        </w:rPr>
      </w:pPr>
      <w:r w:rsidRPr="00DD574E">
        <w:rPr>
          <w:rFonts w:ascii="Ubuntu" w:hAnsi="Ubuntu"/>
          <w:color w:val="auto"/>
          <w:kern w:val="24"/>
        </w:rPr>
        <w:t>PESEL..............................,</w:t>
      </w:r>
    </w:p>
    <w:p w14:paraId="3F6A726A" w14:textId="77777777" w:rsidR="006D58B8" w:rsidRPr="00DD574E" w:rsidRDefault="008444F4">
      <w:pPr>
        <w:rPr>
          <w:rFonts w:ascii="Ubuntu" w:eastAsia="Arial" w:hAnsi="Ubuntu" w:cs="Arial"/>
          <w:color w:val="auto"/>
          <w:kern w:val="24"/>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bookmarkStart w:id="3" w:name="_Ref209174475"/>
      <w:r w:rsidRPr="00DD574E">
        <w:rPr>
          <w:rFonts w:ascii="Ubuntu" w:eastAsia="Arial" w:hAnsi="Ubuntu" w:cs="Arial"/>
          <w:color w:val="auto"/>
          <w:kern w:val="24"/>
          <w:vertAlign w:val="superscript"/>
        </w:rPr>
        <w:footnoteReference w:id="3"/>
      </w:r>
      <w:bookmarkEnd w:id="3"/>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4"/>
      </w:r>
      <w:r w:rsidRPr="00DD574E">
        <w:rPr>
          <w:rFonts w:ascii="Ubuntu" w:hAnsi="Ubuntu" w:cs="Arial"/>
          <w:color w:val="auto"/>
          <w:kern w:val="24"/>
          <w:vertAlign w:val="superscript"/>
        </w:rPr>
        <w:t>;</w:t>
      </w:r>
      <w:r w:rsidRPr="00DD574E">
        <w:rPr>
          <w:rFonts w:ascii="Ubuntu" w:eastAsia="Arial" w:hAnsi="Ubuntu" w:cs="Arial"/>
          <w:color w:val="auto"/>
          <w:kern w:val="24"/>
          <w:vertAlign w:val="superscript"/>
        </w:rPr>
        <w:footnoteReference w:id="5"/>
      </w:r>
      <w:r w:rsidRPr="00DD574E">
        <w:rPr>
          <w:rFonts w:ascii="Ubuntu" w:hAnsi="Ubuntu"/>
          <w:color w:val="auto"/>
          <w:kern w:val="24"/>
        </w:rPr>
        <w:t xml:space="preserve">  </w:t>
      </w:r>
    </w:p>
    <w:p w14:paraId="71B4242C"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t>
      </w:r>
    </w:p>
    <w:p w14:paraId="26DC99C2"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78035EFF" w14:textId="77777777" w:rsidR="006D58B8" w:rsidRPr="00DD574E" w:rsidRDefault="008444F4" w:rsidP="005C5605">
      <w:pPr>
        <w:pStyle w:val="Tekstprzypisudolnego"/>
        <w:rPr>
          <w:rFonts w:eastAsia="Arial" w:cs="Arial"/>
        </w:rPr>
      </w:pPr>
      <w:r w:rsidRPr="00DD574E">
        <w:t>NIP</w:t>
      </w:r>
      <w:bookmarkStart w:id="4" w:name="_Hlk210660226"/>
      <w:r w:rsidRPr="00DD574E">
        <w:rPr>
          <w:vertAlign w:val="superscript"/>
        </w:rPr>
        <w:t>1</w:t>
      </w:r>
      <w:bookmarkEnd w:id="4"/>
      <w:r w:rsidRPr="00DD574E">
        <w:t xml:space="preserve"> ……………………….,</w:t>
      </w:r>
    </w:p>
    <w:p w14:paraId="34604D54" w14:textId="77777777" w:rsidR="006D58B8" w:rsidRPr="00DD574E" w:rsidRDefault="008444F4">
      <w:pPr>
        <w:rPr>
          <w:rFonts w:ascii="Ubuntu" w:eastAsia="Arial" w:hAnsi="Ubuntu" w:cs="Arial"/>
          <w:color w:val="auto"/>
          <w:kern w:val="24"/>
        </w:rPr>
      </w:pPr>
      <w:r w:rsidRPr="00DD574E">
        <w:rPr>
          <w:rFonts w:ascii="Ubuntu" w:hAnsi="Ubuntu"/>
          <w:color w:val="auto"/>
          <w:kern w:val="24"/>
        </w:rPr>
        <w:lastRenderedPageBreak/>
        <w:t>KRS.................................,</w:t>
      </w:r>
    </w:p>
    <w:p w14:paraId="6D83708C" w14:textId="77777777" w:rsidR="006D58B8" w:rsidRPr="00DD574E" w:rsidRDefault="008444F4">
      <w:pPr>
        <w:rPr>
          <w:rFonts w:ascii="Ubuntu" w:eastAsia="Arial" w:hAnsi="Ubuntu" w:cs="Arial"/>
          <w:color w:val="auto"/>
          <w:kern w:val="24"/>
          <w:vertAlign w:val="superscript"/>
        </w:rPr>
      </w:pPr>
      <w:r w:rsidRPr="00DD574E">
        <w:rPr>
          <w:rFonts w:ascii="Ubuntu" w:hAnsi="Ubuntu"/>
          <w:color w:val="auto"/>
          <w:kern w:val="24"/>
        </w:rPr>
        <w:t>zwanym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2;3;4</w:t>
      </w:r>
    </w:p>
    <w:p w14:paraId="66818D50" w14:textId="77777777" w:rsidR="006D58B8" w:rsidRPr="00DD574E" w:rsidRDefault="008444F4">
      <w:pPr>
        <w:rPr>
          <w:rFonts w:ascii="Ubuntu" w:eastAsia="Arial" w:hAnsi="Ubuntu" w:cs="Arial"/>
          <w:color w:val="auto"/>
          <w:kern w:val="24"/>
        </w:rPr>
      </w:pPr>
      <w:r w:rsidRPr="00DD574E">
        <w:rPr>
          <w:rFonts w:ascii="Ubuntu" w:hAnsi="Ubuntu"/>
          <w:b/>
          <w:bCs/>
          <w:color w:val="auto"/>
          <w:kern w:val="24"/>
        </w:rPr>
        <w:t>[</w:t>
      </w:r>
      <w:r w:rsidRPr="00DD574E">
        <w:rPr>
          <w:rFonts w:ascii="Ubuntu" w:hAnsi="Ubuntu"/>
          <w:color w:val="auto"/>
          <w:kern w:val="24"/>
        </w:rPr>
        <w:t>wspólnikami spółki cywilnej:</w:t>
      </w:r>
    </w:p>
    <w:p w14:paraId="131729FB" w14:textId="2F498128"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hAnsi="Ubuntu"/>
          <w:color w:val="auto"/>
          <w:kern w:val="24"/>
        </w:rPr>
        <w:t xml:space="preserve">; </w:t>
      </w:r>
    </w:p>
    <w:p w14:paraId="7AB23595" w14:textId="77777777" w:rsidR="006D58B8" w:rsidRPr="00DD574E" w:rsidRDefault="008444F4">
      <w:pPr>
        <w:pStyle w:val="Akapitzlist"/>
        <w:numPr>
          <w:ilvl w:val="0"/>
          <w:numId w:val="2"/>
        </w:numPr>
        <w:rPr>
          <w:rFonts w:ascii="Ubuntu" w:hAnsi="Ubuntu"/>
          <w:color w:val="auto"/>
        </w:rPr>
      </w:pPr>
      <w:r w:rsidRPr="00DD574E">
        <w:rPr>
          <w:rFonts w:ascii="Ubuntu" w:hAnsi="Ubuntu"/>
          <w:i/>
          <w:iCs/>
          <w:color w:val="auto"/>
          <w:kern w:val="24"/>
        </w:rPr>
        <w:t>(wpisać odpowiednio: imię nazwisko wraz z NIP/ PESEL i firmę osoby fizycznej wpisaną do CEiDG albo nazwę wraz z NIP/KRS)</w:t>
      </w:r>
      <w:r w:rsidRPr="00DD574E">
        <w:rPr>
          <w:rFonts w:ascii="Ubuntu" w:eastAsia="Arial" w:hAnsi="Ubuntu" w:cs="Arial"/>
          <w:color w:val="auto"/>
          <w:kern w:val="24"/>
          <w:vertAlign w:val="superscript"/>
        </w:rPr>
        <w:footnoteReference w:id="6"/>
      </w:r>
      <w:r w:rsidRPr="00DD574E">
        <w:rPr>
          <w:rFonts w:ascii="Ubuntu" w:hAnsi="Ubuntu"/>
          <w:i/>
          <w:iCs/>
          <w:color w:val="auto"/>
          <w:kern w:val="24"/>
        </w:rPr>
        <w:t>,</w:t>
      </w:r>
    </w:p>
    <w:p w14:paraId="21BE8633" w14:textId="77777777" w:rsidR="006D58B8" w:rsidRPr="00DD574E" w:rsidRDefault="008444F4">
      <w:pPr>
        <w:rPr>
          <w:rFonts w:ascii="Ubuntu" w:eastAsia="Arial" w:hAnsi="Ubuntu" w:cs="Arial"/>
          <w:color w:val="auto"/>
        </w:rPr>
      </w:pPr>
      <w:r w:rsidRPr="00DD574E">
        <w:rPr>
          <w:rFonts w:ascii="Ubuntu" w:hAnsi="Ubuntu"/>
          <w:color w:val="auto"/>
        </w:rPr>
        <w:t xml:space="preserve">prowadzącymi wspólnie działalność gospodarczą pod nazwą .………………………..,   </w:t>
      </w:r>
    </w:p>
    <w:p w14:paraId="252F09C0" w14:textId="77777777" w:rsidR="006D58B8" w:rsidRPr="00DD574E" w:rsidRDefault="008444F4">
      <w:pPr>
        <w:rPr>
          <w:rFonts w:ascii="Ubuntu" w:eastAsia="Arial" w:hAnsi="Ubuntu" w:cs="Arial"/>
          <w:color w:val="auto"/>
          <w:kern w:val="24"/>
        </w:rPr>
      </w:pPr>
      <w:r w:rsidRPr="00DD574E">
        <w:rPr>
          <w:rFonts w:ascii="Ubuntu" w:hAnsi="Ubuntu"/>
          <w:color w:val="auto"/>
          <w:kern w:val="24"/>
        </w:rPr>
        <w:t>z siedzibą w: ..............................................................................................................,</w:t>
      </w:r>
    </w:p>
    <w:p w14:paraId="1895DF92" w14:textId="77777777" w:rsidR="006D58B8" w:rsidRPr="00DD574E" w:rsidRDefault="008444F4">
      <w:pPr>
        <w:rPr>
          <w:rFonts w:ascii="Ubuntu" w:eastAsia="Arial" w:hAnsi="Ubuntu" w:cs="Arial"/>
          <w:color w:val="auto"/>
          <w:kern w:val="24"/>
        </w:rPr>
      </w:pPr>
      <w:r w:rsidRPr="00DD574E">
        <w:rPr>
          <w:rFonts w:ascii="Ubuntu" w:hAnsi="Ubuntu"/>
          <w:color w:val="auto"/>
          <w:kern w:val="24"/>
        </w:rPr>
        <w:t>NIP</w:t>
      </w:r>
      <w:r w:rsidRPr="00DD574E">
        <w:rPr>
          <w:rFonts w:ascii="Ubuntu" w:hAnsi="Ubuntu"/>
          <w:color w:val="auto"/>
          <w:kern w:val="24"/>
          <w:vertAlign w:val="superscript"/>
        </w:rPr>
        <w:t>1</w:t>
      </w:r>
      <w:r w:rsidRPr="00DD574E">
        <w:rPr>
          <w:rFonts w:ascii="Ubuntu" w:hAnsi="Ubuntu"/>
          <w:color w:val="auto"/>
          <w:kern w:val="24"/>
        </w:rPr>
        <w:t xml:space="preserve"> ……………………….</w:t>
      </w:r>
    </w:p>
    <w:p w14:paraId="48AEAF31" w14:textId="308BECE6" w:rsidR="006D58B8" w:rsidRPr="00DD574E" w:rsidRDefault="008444F4">
      <w:pPr>
        <w:rPr>
          <w:rFonts w:ascii="Ubuntu" w:eastAsia="Arial" w:hAnsi="Ubuntu" w:cs="Arial"/>
          <w:color w:val="auto"/>
          <w:kern w:val="24"/>
        </w:rPr>
      </w:pPr>
      <w:r w:rsidRPr="00DD574E">
        <w:rPr>
          <w:rFonts w:ascii="Ubuntu" w:hAnsi="Ubuntu"/>
          <w:color w:val="auto"/>
          <w:kern w:val="24"/>
        </w:rPr>
        <w:t>zwanych dalej „</w:t>
      </w:r>
      <w:r w:rsidRPr="00DD574E">
        <w:rPr>
          <w:rFonts w:ascii="Ubuntu" w:hAnsi="Ubuntu"/>
          <w:b/>
          <w:bCs/>
          <w:color w:val="auto"/>
          <w:kern w:val="24"/>
        </w:rPr>
        <w:t>Beneficjentem</w:t>
      </w:r>
      <w:r w:rsidRPr="00DD574E">
        <w:rPr>
          <w:rFonts w:ascii="Ubuntu" w:hAnsi="Ubuntu"/>
          <w:color w:val="auto"/>
          <w:kern w:val="24"/>
        </w:rPr>
        <w:t>”</w:t>
      </w:r>
      <w:r w:rsidRPr="00DD574E">
        <w:rPr>
          <w:rFonts w:ascii="Ubuntu" w:hAnsi="Ubuntu"/>
          <w:b/>
          <w:bCs/>
          <w:color w:val="auto"/>
          <w:kern w:val="24"/>
        </w:rPr>
        <w:t>]</w:t>
      </w:r>
      <w:r w:rsidRPr="00DD574E">
        <w:rPr>
          <w:rFonts w:ascii="Ubuntu" w:hAnsi="Ubuntu"/>
          <w:color w:val="auto"/>
          <w:kern w:val="24"/>
          <w:vertAlign w:val="superscript"/>
        </w:rPr>
        <w:t>2;</w:t>
      </w:r>
      <w:r w:rsidR="00D77423" w:rsidRPr="00DD574E">
        <w:rPr>
          <w:rFonts w:ascii="Ubuntu" w:hAnsi="Ubuntu"/>
          <w:color w:val="auto"/>
          <w:kern w:val="24"/>
          <w:vertAlign w:val="superscript"/>
        </w:rPr>
        <w:t>3;</w:t>
      </w:r>
      <w:r w:rsidRPr="00DD574E">
        <w:rPr>
          <w:rFonts w:ascii="Ubuntu" w:hAnsi="Ubuntu"/>
          <w:color w:val="auto"/>
          <w:kern w:val="24"/>
          <w:vertAlign w:val="superscript"/>
        </w:rPr>
        <w:t>4;</w:t>
      </w:r>
    </w:p>
    <w:p w14:paraId="2A7C2A89" w14:textId="77777777" w:rsidR="006D58B8" w:rsidRPr="00DD574E" w:rsidRDefault="008444F4">
      <w:pPr>
        <w:rPr>
          <w:rFonts w:ascii="Ubuntu" w:eastAsia="Arial" w:hAnsi="Ubuntu" w:cs="Arial"/>
          <w:color w:val="auto"/>
          <w:kern w:val="24"/>
        </w:rPr>
      </w:pPr>
      <w:r w:rsidRPr="00DD574E">
        <w:rPr>
          <w:rFonts w:ascii="Ubuntu" w:hAnsi="Ubuntu"/>
          <w:color w:val="auto"/>
          <w:kern w:val="24"/>
        </w:rPr>
        <w:t>reprezentowanym przez:</w:t>
      </w:r>
    </w:p>
    <w:p w14:paraId="78789538" w14:textId="77777777" w:rsidR="006D58B8" w:rsidRPr="00DD574E" w:rsidRDefault="008444F4">
      <w:pPr>
        <w:rPr>
          <w:rFonts w:ascii="Ubuntu" w:eastAsia="Arial" w:hAnsi="Ubuntu" w:cs="Arial"/>
          <w:color w:val="auto"/>
          <w:kern w:val="24"/>
        </w:rPr>
      </w:pPr>
      <w:r w:rsidRPr="00DD574E">
        <w:rPr>
          <w:rFonts w:ascii="Ubuntu" w:hAnsi="Ubuntu"/>
          <w:color w:val="auto"/>
          <w:kern w:val="24"/>
        </w:rPr>
        <w:t>....................................................................................................................................</w:t>
      </w:r>
      <w:r w:rsidRPr="00DD574E">
        <w:rPr>
          <w:rFonts w:ascii="Ubuntu" w:eastAsia="Arial" w:hAnsi="Ubuntu" w:cs="Arial"/>
          <w:color w:val="auto"/>
          <w:kern w:val="24"/>
          <w:vertAlign w:val="superscript"/>
        </w:rPr>
        <w:footnoteReference w:id="7"/>
      </w:r>
      <w:r w:rsidRPr="00DD574E">
        <w:rPr>
          <w:rFonts w:ascii="Ubuntu" w:hAnsi="Ubuntu"/>
          <w:color w:val="auto"/>
          <w:kern w:val="24"/>
        </w:rPr>
        <w:t>,</w:t>
      </w:r>
    </w:p>
    <w:p w14:paraId="4501822D" w14:textId="56692624" w:rsidR="006D58B8" w:rsidRPr="00DD574E" w:rsidRDefault="008444F4">
      <w:pPr>
        <w:rPr>
          <w:rFonts w:ascii="Ubuntu" w:eastAsia="Arial" w:hAnsi="Ubuntu" w:cs="Arial"/>
          <w:color w:val="auto"/>
          <w:kern w:val="24"/>
        </w:rPr>
      </w:pPr>
      <w:r w:rsidRPr="00DD574E">
        <w:rPr>
          <w:rFonts w:ascii="Ubuntu" w:hAnsi="Ubuntu"/>
          <w:color w:val="auto"/>
          <w:kern w:val="24"/>
        </w:rPr>
        <w:t>działającym na podstawie …………….……………………………………………..........., które stanowi załącznik nr 1 do umowy o dofinansowanie</w:t>
      </w:r>
      <w:r w:rsidR="007D1FCA" w:rsidRPr="00DD574E">
        <w:rPr>
          <w:rFonts w:ascii="Ubuntu" w:hAnsi="Ubuntu"/>
          <w:color w:val="auto"/>
          <w:kern w:val="24"/>
          <w:vertAlign w:val="superscript"/>
        </w:rPr>
        <w:fldChar w:fldCharType="begin"/>
      </w:r>
      <w:r w:rsidR="007D1FCA" w:rsidRPr="00DD574E">
        <w:rPr>
          <w:rFonts w:ascii="Ubuntu" w:hAnsi="Ubuntu"/>
          <w:color w:val="auto"/>
          <w:kern w:val="24"/>
          <w:vertAlign w:val="superscript"/>
        </w:rPr>
        <w:instrText xml:space="preserve"> NOTEREF _Ref209174475 \h  \* MERGEFORMAT </w:instrText>
      </w:r>
      <w:r w:rsidR="007D1FCA" w:rsidRPr="00DD574E">
        <w:rPr>
          <w:rFonts w:ascii="Ubuntu" w:hAnsi="Ubuntu"/>
          <w:color w:val="auto"/>
          <w:kern w:val="24"/>
          <w:vertAlign w:val="superscript"/>
        </w:rPr>
      </w:r>
      <w:r w:rsidR="007D1FCA" w:rsidRPr="00DD574E">
        <w:rPr>
          <w:rFonts w:ascii="Ubuntu" w:hAnsi="Ubuntu"/>
          <w:color w:val="auto"/>
          <w:kern w:val="24"/>
          <w:vertAlign w:val="superscript"/>
        </w:rPr>
        <w:fldChar w:fldCharType="separate"/>
      </w:r>
      <w:r w:rsidR="00E5519E" w:rsidRPr="00DD574E">
        <w:rPr>
          <w:rFonts w:ascii="Ubuntu" w:hAnsi="Ubuntu"/>
          <w:color w:val="auto"/>
          <w:kern w:val="24"/>
          <w:vertAlign w:val="superscript"/>
        </w:rPr>
        <w:t>2</w:t>
      </w:r>
      <w:r w:rsidR="007D1FCA" w:rsidRPr="00DD574E">
        <w:rPr>
          <w:rFonts w:ascii="Ubuntu" w:hAnsi="Ubuntu"/>
          <w:color w:val="auto"/>
          <w:kern w:val="24"/>
          <w:vertAlign w:val="superscript"/>
        </w:rPr>
        <w:fldChar w:fldCharType="end"/>
      </w:r>
      <w:r w:rsidRPr="00DD574E">
        <w:rPr>
          <w:rFonts w:ascii="Ubuntu" w:hAnsi="Ubuntu"/>
          <w:color w:val="auto"/>
          <w:kern w:val="24"/>
        </w:rPr>
        <w:t>,</w:t>
      </w:r>
    </w:p>
    <w:p w14:paraId="65EBC380" w14:textId="77777777" w:rsidR="006D58B8" w:rsidRPr="00DD574E" w:rsidRDefault="008444F4">
      <w:pPr>
        <w:rPr>
          <w:rFonts w:ascii="Ubuntu" w:eastAsia="Arial" w:hAnsi="Ubuntu" w:cs="Arial"/>
          <w:color w:val="auto"/>
        </w:rPr>
      </w:pPr>
      <w:r w:rsidRPr="00DD574E">
        <w:rPr>
          <w:rFonts w:ascii="Ubuntu" w:hAnsi="Ubuntu"/>
          <w:color w:val="auto"/>
          <w:kern w:val="24"/>
        </w:rPr>
        <w:t>zwanymi dalej „</w:t>
      </w:r>
      <w:r w:rsidRPr="00DD574E">
        <w:rPr>
          <w:rFonts w:ascii="Ubuntu" w:hAnsi="Ubuntu"/>
          <w:b/>
          <w:bCs/>
          <w:color w:val="auto"/>
          <w:kern w:val="24"/>
        </w:rPr>
        <w:t>Stronami</w:t>
      </w:r>
      <w:r w:rsidRPr="00DD574E">
        <w:rPr>
          <w:rFonts w:ascii="Ubuntu" w:hAnsi="Ubuntu"/>
          <w:color w:val="auto"/>
          <w:kern w:val="24"/>
        </w:rPr>
        <w:t xml:space="preserve">”. </w:t>
      </w:r>
    </w:p>
    <w:p w14:paraId="20B7E676" w14:textId="77777777" w:rsidR="006D58B8" w:rsidRPr="00DD574E" w:rsidRDefault="008444F4">
      <w:pPr>
        <w:rPr>
          <w:rFonts w:ascii="Ubuntu" w:eastAsia="Arial" w:hAnsi="Ubuntu" w:cs="Arial"/>
          <w:color w:val="auto"/>
        </w:rPr>
      </w:pPr>
      <w:r w:rsidRPr="00DD574E">
        <w:rPr>
          <w:rFonts w:ascii="Ubuntu" w:hAnsi="Ubuntu"/>
          <w:color w:val="auto"/>
        </w:rPr>
        <w:t>Strony postanawiają, co następuje:</w:t>
      </w:r>
    </w:p>
    <w:p w14:paraId="4A10F1FE"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w:t>
      </w:r>
    </w:p>
    <w:p w14:paraId="07206ECD" w14:textId="77777777" w:rsidR="006D58B8" w:rsidRPr="00DD574E" w:rsidRDefault="008444F4">
      <w:pPr>
        <w:pStyle w:val="NIEARTTEKSTtekstnieartykuowanynppodstprawnarozplubpreambua"/>
        <w:ind w:firstLine="0"/>
        <w:jc w:val="left"/>
        <w:rPr>
          <w:rFonts w:ascii="Ubuntu" w:eastAsia="Arial" w:hAnsi="Ubuntu" w:cs="Arial"/>
          <w:color w:val="auto"/>
        </w:rPr>
      </w:pPr>
      <w:r w:rsidRPr="00DD574E">
        <w:rPr>
          <w:rFonts w:ascii="Ubuntu" w:hAnsi="Ubuntu"/>
          <w:color w:val="auto"/>
        </w:rPr>
        <w:t>Poniższe określenia w rozumieniu niniejszej umowy o dofinansowanie, zwanej dalej „umową”, oznaczają:</w:t>
      </w:r>
    </w:p>
    <w:p w14:paraId="02475391"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program – program Fundusze Europejskie dla Rybactwa na lata 2021–2027;</w:t>
      </w:r>
    </w:p>
    <w:p w14:paraId="055D91C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nr 2021/1139 – rozporządzenie Parlamentu Europejskiego i Rady (UE) 2021/1139 z dnia 7 lipca 2021 r. ustanawiające Europejski Fundusz Morski, Rybacki i Akwakultury oraz zmieniające rozporządzenie (UE) 2017/1004 (Dz. Urz. UE L 247 z 13.07.2021, str. 1);</w:t>
      </w:r>
    </w:p>
    <w:p w14:paraId="71AE70A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rozporządzenie nr 2021/1060 – rozporządzenie Parlamentu Europejskiego i Rady (UE) 2021/1060 z dnia 24 czerwca 2021 r. ustanawiające wspólne przepisy dotyczące Europejskiego Funduszu Rozwoju Regionalnego, </w:t>
      </w:r>
      <w:r w:rsidRPr="00DD574E">
        <w:rPr>
          <w:rStyle w:val="markedcontent"/>
          <w:rFonts w:ascii="Ubuntu" w:hAnsi="Ubuntu"/>
          <w:color w:val="auto"/>
          <w:lang w:val="pl-PL"/>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bookmarkEnd w:id="2"/>
    </w:p>
    <w:p w14:paraId="4C24ED69" w14:textId="77777777" w:rsidR="006D58B8" w:rsidRPr="00DD574E" w:rsidRDefault="008444F4">
      <w:pPr>
        <w:pStyle w:val="PKTpunkt"/>
        <w:numPr>
          <w:ilvl w:val="0"/>
          <w:numId w:val="6"/>
        </w:numPr>
        <w:jc w:val="left"/>
        <w:rPr>
          <w:rFonts w:ascii="Ubuntu" w:eastAsia="Arial" w:hAnsi="Ubuntu" w:cs="Arial"/>
          <w:color w:val="auto"/>
        </w:rPr>
      </w:pPr>
      <w:bookmarkStart w:id="5" w:name="_Hlk152789370"/>
      <w:r w:rsidRPr="00DD574E">
        <w:rPr>
          <w:rStyle w:val="markedcontent"/>
          <w:rFonts w:ascii="Ubuntu" w:hAnsi="Ubuntu"/>
          <w:color w:val="auto"/>
          <w:lang w:val="pl-PL"/>
        </w:rPr>
        <w:t xml:space="preserve">rozporządzenie nr 1380/2013 </w:t>
      </w:r>
      <w:bookmarkEnd w:id="5"/>
      <w:r w:rsidRPr="00DD574E">
        <w:rPr>
          <w:rStyle w:val="markedcontent"/>
          <w:rFonts w:ascii="Ubuntu" w:hAnsi="Ubuntu"/>
          <w:color w:val="auto"/>
          <w:lang w:val="pl-PL"/>
        </w:rPr>
        <w:t>– 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 z późn. zm.);</w:t>
      </w:r>
    </w:p>
    <w:p w14:paraId="3FB4A099" w14:textId="77777777" w:rsidR="006D58B8" w:rsidRPr="00DD574E" w:rsidRDefault="008444F4">
      <w:pPr>
        <w:pStyle w:val="PKTpunkt"/>
        <w:numPr>
          <w:ilvl w:val="0"/>
          <w:numId w:val="7"/>
        </w:numPr>
        <w:jc w:val="left"/>
        <w:rPr>
          <w:rFonts w:ascii="Ubuntu" w:hAnsi="Ubuntu"/>
          <w:color w:val="auto"/>
        </w:rPr>
      </w:pPr>
      <w:r w:rsidRPr="00DD574E">
        <w:rPr>
          <w:rStyle w:val="markedcontent"/>
          <w:rFonts w:ascii="Ubuntu" w:hAnsi="Ubuntu"/>
          <w:color w:val="auto"/>
          <w:lang w:val="pl-PL"/>
        </w:rPr>
        <w:t>rozporządzenie nr 2022/2473 – rozporządzenie Komisji (UE) 2022/2473 z dnia 14 grudnia 2022 r. uznające niektóre kategorie pomocy udzielanej przedsiębiorstwom prowadzącym działalność w zakresie produkcji, przetwórstwa i wprowadzania do obrotu produktów rybołówstwa i akwakultury za zgodne z rynkiem wewnętrznym w zastosowaniu art. 107 i 108 Traktatu o funkcjonowaniu Unii Europejskiej (Dz. Urz. UE L 327 z 21.12.2022, str. 82, z późn. zm.);</w:t>
      </w:r>
    </w:p>
    <w:p w14:paraId="0F81E40D" w14:textId="77777777" w:rsidR="006D58B8" w:rsidRPr="00DD574E" w:rsidRDefault="008444F4">
      <w:pPr>
        <w:pStyle w:val="PKTpunkt"/>
        <w:numPr>
          <w:ilvl w:val="0"/>
          <w:numId w:val="6"/>
        </w:numPr>
        <w:jc w:val="left"/>
        <w:rPr>
          <w:rFonts w:ascii="Ubuntu" w:hAnsi="Ubuntu" w:cs="Arial"/>
          <w:color w:val="auto"/>
        </w:rPr>
      </w:pPr>
      <w:r w:rsidRPr="00DD574E">
        <w:rPr>
          <w:rStyle w:val="markedcontent"/>
          <w:rFonts w:ascii="Ubuntu" w:hAnsi="Ubuntu"/>
          <w:color w:val="auto"/>
          <w:lang w:val="pl-PL"/>
        </w:rPr>
        <w:t xml:space="preserve">ustawa EFMRA – ustawę z dnia 26 maja 2023 r. o wspieraniu zrównoważonego rozwoju sektora rybackiego z udziałem Europejskiego </w:t>
      </w:r>
      <w:r w:rsidRPr="00DD574E">
        <w:rPr>
          <w:rStyle w:val="markedcontent"/>
          <w:rFonts w:ascii="Ubuntu" w:hAnsi="Ubuntu" w:cs="Arial"/>
          <w:color w:val="auto"/>
          <w:lang w:val="pl-PL"/>
        </w:rPr>
        <w:t>Funduszu Morskiego, Rybackiego i Akwakultury na lata 2021–2027 (</w:t>
      </w:r>
      <w:r w:rsidRPr="00DD574E">
        <w:rPr>
          <w:rFonts w:ascii="Ubuntu" w:hAnsi="Ubuntu" w:cs="Arial"/>
          <w:color w:val="auto"/>
        </w:rPr>
        <w:t>Dz. U. poz. 1273</w:t>
      </w:r>
      <w:r w:rsidRPr="00DD574E">
        <w:rPr>
          <w:rStyle w:val="markedcontent"/>
          <w:rFonts w:ascii="Ubuntu" w:hAnsi="Ubuntu" w:cs="Arial"/>
          <w:color w:val="auto"/>
          <w:lang w:val="pl-PL"/>
        </w:rPr>
        <w:t>);</w:t>
      </w:r>
    </w:p>
    <w:p w14:paraId="051691BB" w14:textId="0BA72FA7" w:rsidR="006D58B8" w:rsidRPr="00DD574E" w:rsidRDefault="00B71DFB">
      <w:pPr>
        <w:pStyle w:val="PKTpunkt"/>
        <w:numPr>
          <w:ilvl w:val="0"/>
          <w:numId w:val="6"/>
        </w:numPr>
        <w:jc w:val="left"/>
        <w:rPr>
          <w:rFonts w:ascii="Ubuntu" w:hAnsi="Ubuntu" w:cs="Arial"/>
          <w:color w:val="auto"/>
        </w:rPr>
      </w:pPr>
      <w:r w:rsidRPr="00DD574E">
        <w:rPr>
          <w:rFonts w:ascii="Ubuntu" w:hAnsi="Ubuntu" w:cs="Arial"/>
          <w:color w:val="auto"/>
        </w:rPr>
        <w:t xml:space="preserve">rozporządzenie w sprawie Priorytetu 3 - </w:t>
      </w:r>
      <w:r w:rsidR="008444F4" w:rsidRPr="00DD574E">
        <w:rPr>
          <w:rFonts w:ascii="Ubuntu" w:hAnsi="Ubuntu" w:cs="Arial"/>
          <w:color w:val="auto"/>
        </w:rPr>
        <w:t>Rozporządzenie Ministra Rolnictwa i Rozwoju Wsi z dnia 4 grudnia 2023 r. w sprawie szczegółowych warunków przyznawania i wypłaty pomocy finansowej na realizację operacji w ramach Priorytetu</w:t>
      </w:r>
      <w:r w:rsidR="008444F4" w:rsidRPr="00DD574E">
        <w:rPr>
          <w:rFonts w:ascii="Arial" w:hAnsi="Arial" w:cs="Arial"/>
          <w:color w:val="auto"/>
        </w:rPr>
        <w:t> </w:t>
      </w:r>
      <w:r w:rsidR="008444F4" w:rsidRPr="00DD574E">
        <w:rPr>
          <w:rFonts w:ascii="Ubuntu" w:hAnsi="Ubuntu" w:cs="Arial"/>
          <w:color w:val="auto"/>
        </w:rPr>
        <w:t>3. Sprzyjanie zrównoważonej niebieskiej gospodarce na obszarach przybrzeżnych, wyspiarskich i śródlądowych oraz wspieranie rozwoju społeczności rybackich i sektora akwakultury, objętego programem Fundusze Europejskie dla Rybactwa na lata 2021–2027 (Dz.</w:t>
      </w:r>
      <w:r w:rsidR="00627F0C" w:rsidRPr="00DD574E">
        <w:rPr>
          <w:rFonts w:ascii="Ubuntu" w:hAnsi="Ubuntu" w:cs="Arial"/>
          <w:color w:val="auto"/>
        </w:rPr>
        <w:t xml:space="preserve"> </w:t>
      </w:r>
      <w:r w:rsidR="008444F4" w:rsidRPr="00DD574E">
        <w:rPr>
          <w:rFonts w:ascii="Ubuntu" w:hAnsi="Ubuntu" w:cs="Arial"/>
          <w:color w:val="auto"/>
        </w:rPr>
        <w:t>U. poz.</w:t>
      </w:r>
      <w:r w:rsidR="008444F4" w:rsidRPr="00DD574E">
        <w:rPr>
          <w:rFonts w:ascii="Arial" w:hAnsi="Arial" w:cs="Arial"/>
          <w:color w:val="auto"/>
        </w:rPr>
        <w:t> </w:t>
      </w:r>
      <w:r w:rsidR="008444F4" w:rsidRPr="00DD574E">
        <w:rPr>
          <w:rFonts w:ascii="Ubuntu" w:hAnsi="Ubuntu" w:cs="Arial"/>
          <w:color w:val="auto"/>
        </w:rPr>
        <w:t>2655)</w:t>
      </w:r>
      <w:r w:rsidR="0006076D" w:rsidRPr="00DD574E">
        <w:rPr>
          <w:rFonts w:ascii="Ubuntu" w:hAnsi="Ubuntu" w:cs="Arial"/>
          <w:color w:val="auto"/>
        </w:rPr>
        <w:t>;</w:t>
      </w:r>
    </w:p>
    <w:p w14:paraId="4DE15F97" w14:textId="77777777"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rozporządzenie trybowe – rozporządzenie Ministra Rolnictwa i Rozwoju Wsi z dnia 16 października 2023 r. w sprawie szczegółowego trybu przyznawania i wypłaty pomocy finansowej na realizację operacji w ramach Priorytetów 1 – </w:t>
      </w:r>
      <w:r w:rsidRPr="00DD574E">
        <w:rPr>
          <w:rFonts w:ascii="Ubuntu" w:hAnsi="Ubuntu" w:cs="Arial"/>
          <w:color w:val="auto"/>
        </w:rPr>
        <w:lastRenderedPageBreak/>
        <w:t>4 objętych programem Fundusze Europejskie dla Rybactwa na lata 2021–2027 (Dz. U. poz. 2289);</w:t>
      </w:r>
    </w:p>
    <w:p w14:paraId="5A1D079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kontroli – rozporządzenie Ministra Rolnictwa i Rozwoju Wsi z dnia 20 października 2023 r. w sprawie szczegółowego sposobu, trybu oraz terminów przeprowadzania kontroli programu Fundusze Europejskie dla Rybactwa na lata 2021–2027 oraz wzoru upoważnienia do wykonywania czynności w ramach tych kontroli (Dz. U. poz. 2394);</w:t>
      </w:r>
    </w:p>
    <w:p w14:paraId="26B8D64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rozporządzenie w sprawie zaliczek – rozporządzenie Ministra Rolnictwa i Rozwoju Wsi z dnia 10 października 2023 r. w sprawie warunków i trybu udzielania i rozliczania zaliczek oraz zakresu wniosków o płatność i terminów ich składania w ramach programu finansowanego z udziałem środków Europejskiego Funduszu Morskiego, Rybackiego i Akwakultury (Dz. U. poz. 2267);</w:t>
      </w:r>
    </w:p>
    <w:p w14:paraId="1C00C134" w14:textId="49B42091"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Priorytet 3 – Priorytet 3. </w:t>
      </w:r>
      <w:r w:rsidR="007C3ED8" w:rsidRPr="00DD574E">
        <w:rPr>
          <w:rFonts w:ascii="Ubuntu" w:hAnsi="Ubuntu" w:cs="Arial"/>
          <w:color w:val="auto"/>
        </w:rPr>
        <w:t>Sprzyjanie zrównoważonej niebieskiej gospodarce na obszarach przybrzeżnych, wyspiarskich i śródlądowych oraz wspieranie rozwoju społeczności rybackich i sektora akwakultury</w:t>
      </w:r>
      <w:r w:rsidRPr="00DD574E">
        <w:rPr>
          <w:rFonts w:ascii="Ubuntu" w:hAnsi="Ubuntu" w:cs="Arial"/>
          <w:color w:val="auto"/>
        </w:rPr>
        <w:t xml:space="preserve">, o którym mowa w art. 3 ust. 1 pkt </w:t>
      </w:r>
      <w:r w:rsidR="007C3ED8" w:rsidRPr="00DD574E">
        <w:rPr>
          <w:rFonts w:ascii="Ubuntu" w:hAnsi="Ubuntu" w:cs="Arial"/>
          <w:color w:val="auto"/>
        </w:rPr>
        <w:t>3</w:t>
      </w:r>
      <w:r w:rsidRPr="00DD574E">
        <w:rPr>
          <w:rFonts w:ascii="Ubuntu" w:hAnsi="Ubuntu" w:cs="Arial"/>
          <w:color w:val="auto"/>
        </w:rPr>
        <w:t xml:space="preserve"> ustawy EFMRA;</w:t>
      </w:r>
    </w:p>
    <w:p w14:paraId="64009AD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strona programu – stronę internetową programu, o której mowa w art. 4 ust. 2 ustawy EFMRA, prowadzoną pod adresem </w:t>
      </w:r>
      <w:hyperlink r:id="rId10" w:history="1">
        <w:r w:rsidRPr="00DD574E">
          <w:rPr>
            <w:rStyle w:val="Hyperlink0"/>
            <w:rFonts w:ascii="Ubuntu" w:hAnsi="Ubuntu"/>
            <w:color w:val="auto"/>
          </w:rPr>
          <w:t>https://www.rybactwo.gov.pl</w:t>
        </w:r>
      </w:hyperlink>
      <w:r w:rsidRPr="00DD574E">
        <w:rPr>
          <w:rStyle w:val="markedcontent"/>
          <w:rFonts w:ascii="Ubuntu" w:hAnsi="Ubuntu"/>
          <w:color w:val="auto"/>
          <w:lang w:val="pl-PL"/>
        </w:rPr>
        <w:t>;</w:t>
      </w:r>
    </w:p>
    <w:p w14:paraId="064117BB" w14:textId="1A763F48"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finansach publicznych – ustawę z dnia 27 sierpnia 2009 r. o finansach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1530</w:t>
      </w:r>
      <w:r w:rsidRPr="00DD574E">
        <w:rPr>
          <w:rStyle w:val="markedcontent"/>
          <w:rFonts w:ascii="Ubuntu" w:hAnsi="Ubuntu"/>
          <w:color w:val="auto"/>
          <w:lang w:val="pl-PL"/>
        </w:rPr>
        <w:t>, z późn. zm.);</w:t>
      </w:r>
    </w:p>
    <w:p w14:paraId="0A380A73" w14:textId="67A0B3C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przepisy o zamówieniach publicznych – ustawę z dnia 11 września 2019 r. Prawo zamówień publicznych (Dz. U. z 202</w:t>
      </w:r>
      <w:r w:rsidR="00DB7D32" w:rsidRPr="00DD574E">
        <w:rPr>
          <w:rStyle w:val="markedcontent"/>
          <w:rFonts w:ascii="Ubuntu" w:hAnsi="Ubuntu"/>
          <w:color w:val="auto"/>
          <w:lang w:val="pl-PL"/>
        </w:rPr>
        <w:t>4</w:t>
      </w:r>
      <w:r w:rsidRPr="00DD574E">
        <w:rPr>
          <w:rStyle w:val="markedcontent"/>
          <w:rFonts w:ascii="Ubuntu" w:hAnsi="Ubuntu"/>
          <w:color w:val="auto"/>
          <w:lang w:val="pl-PL"/>
        </w:rPr>
        <w:t xml:space="preserve"> r. poz. 1</w:t>
      </w:r>
      <w:r w:rsidR="00DB7D32" w:rsidRPr="00DD574E">
        <w:rPr>
          <w:rStyle w:val="markedcontent"/>
          <w:rFonts w:ascii="Ubuntu" w:hAnsi="Ubuntu"/>
          <w:color w:val="auto"/>
          <w:lang w:val="pl-PL"/>
        </w:rPr>
        <w:t>320</w:t>
      </w:r>
      <w:r w:rsidRPr="00DD574E">
        <w:rPr>
          <w:rStyle w:val="markedcontent"/>
          <w:rFonts w:ascii="Ubuntu" w:hAnsi="Ubuntu"/>
          <w:color w:val="auto"/>
          <w:lang w:val="pl-PL"/>
        </w:rPr>
        <w:t>, z późn. zm.) wraz z aktami wykonawczymi do tej ustawy;</w:t>
      </w:r>
    </w:p>
    <w:p w14:paraId="22F58305" w14:textId="735023F5"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przepisy o rachunkowości – ustawę z dnia 29 września 1994 r. o rachunkowości (Dz. U. z 2023 </w:t>
      </w:r>
      <w:r w:rsidR="00627F0C" w:rsidRPr="00DD574E">
        <w:rPr>
          <w:rStyle w:val="markedcontent"/>
          <w:rFonts w:ascii="Ubuntu" w:hAnsi="Ubuntu"/>
          <w:color w:val="auto"/>
          <w:lang w:val="pl-PL"/>
        </w:rPr>
        <w:t xml:space="preserve">r. </w:t>
      </w:r>
      <w:r w:rsidRPr="00DD574E">
        <w:rPr>
          <w:rStyle w:val="markedcontent"/>
          <w:rFonts w:ascii="Ubuntu" w:hAnsi="Ubuntu"/>
          <w:color w:val="auto"/>
          <w:lang w:val="pl-PL"/>
        </w:rPr>
        <w:t>poz. 120, z późn. zm.) wraz z aktami wykonawczymi do tej ustawy;</w:t>
      </w:r>
    </w:p>
    <w:p w14:paraId="3FB014DB" w14:textId="5CBF6D8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Prawo pocztowe – ustawę z dnia 23 listopada 2012 r. Prawo pocztowe (Dz. U. z 202</w:t>
      </w:r>
      <w:r w:rsidR="00DB7D32"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DB7D32" w:rsidRPr="00DD574E">
        <w:rPr>
          <w:rStyle w:val="markedcontent"/>
          <w:rFonts w:ascii="Ubuntu" w:hAnsi="Ubuntu"/>
          <w:color w:val="auto"/>
          <w:lang w:val="pl-PL"/>
        </w:rPr>
        <w:t>366</w:t>
      </w:r>
      <w:r w:rsidRPr="00DD574E">
        <w:rPr>
          <w:rStyle w:val="markedcontent"/>
          <w:rFonts w:ascii="Ubuntu" w:hAnsi="Ubuntu"/>
          <w:color w:val="auto"/>
          <w:lang w:val="pl-PL"/>
        </w:rPr>
        <w:t xml:space="preserve">, </w:t>
      </w:r>
      <w:bookmarkStart w:id="6" w:name="_Hlk206403585"/>
      <w:r w:rsidRPr="00DD574E">
        <w:rPr>
          <w:rStyle w:val="markedcontent"/>
          <w:rFonts w:ascii="Ubuntu" w:hAnsi="Ubuntu"/>
          <w:color w:val="auto"/>
          <w:lang w:val="pl-PL"/>
        </w:rPr>
        <w:t>z późn. zm.);</w:t>
      </w:r>
      <w:bookmarkEnd w:id="6"/>
    </w:p>
    <w:p w14:paraId="611CFEAE" w14:textId="66D2BA1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doręczeniach elektronicznych – ustawę z dnia 18 listopada 2020 r. o doręczeniach elektronicznych (Dz. U. z 2024 r. poz. 1045</w:t>
      </w:r>
      <w:r w:rsidR="000B7F6C" w:rsidRPr="00DD574E">
        <w:rPr>
          <w:rStyle w:val="markedcontent"/>
          <w:rFonts w:ascii="Ubuntu" w:hAnsi="Ubuntu"/>
          <w:color w:val="auto"/>
          <w:lang w:val="pl-PL"/>
        </w:rPr>
        <w:t>,</w:t>
      </w:r>
      <w:r w:rsidR="00627F0C" w:rsidRPr="00DD574E">
        <w:rPr>
          <w:rStyle w:val="markedcontent"/>
          <w:rFonts w:ascii="Ubuntu" w:hAnsi="Ubuntu"/>
          <w:color w:val="auto"/>
          <w:lang w:val="pl-PL"/>
        </w:rPr>
        <w:t xml:space="preserve"> </w:t>
      </w:r>
      <w:r w:rsidR="000B7F6C" w:rsidRPr="00DD574E">
        <w:rPr>
          <w:rStyle w:val="markedcontent"/>
          <w:rFonts w:ascii="Ubuntu" w:hAnsi="Ubuntu"/>
          <w:color w:val="auto"/>
          <w:lang w:val="pl-PL"/>
        </w:rPr>
        <w:t>z późn. zm.);</w:t>
      </w:r>
    </w:p>
    <w:p w14:paraId="30635358" w14:textId="0081D274"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ustawa o szczególnych rozwiązaniach – ustawę z dnia 13 kwietnia 2022 r. o szczególnych rozwiązaniach w zakresie przeciwdziałania wspieraniu agresji na Ukrainę oraz służących ochronie bezpieczeństwa narodowego (Dz. U. z </w:t>
      </w:r>
      <w:r w:rsidRPr="00DD574E">
        <w:rPr>
          <w:rStyle w:val="markedcontent"/>
          <w:rFonts w:ascii="Ubuntu" w:hAnsi="Ubuntu"/>
          <w:color w:val="auto"/>
          <w:lang w:val="pl-PL"/>
        </w:rPr>
        <w:lastRenderedPageBreak/>
        <w:t>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5</w:t>
      </w:r>
      <w:r w:rsidR="008837AD" w:rsidRPr="00DD574E">
        <w:rPr>
          <w:rStyle w:val="markedcontent"/>
          <w:rFonts w:ascii="Ubuntu" w:hAnsi="Ubuntu"/>
          <w:color w:val="auto"/>
          <w:lang w:val="pl-PL"/>
        </w:rPr>
        <w:t>14</w:t>
      </w:r>
      <w:r w:rsidR="00DB7D32" w:rsidRPr="00DD574E">
        <w:rPr>
          <w:rStyle w:val="markedcontent"/>
          <w:rFonts w:ascii="Ubuntu" w:hAnsi="Ubuntu"/>
          <w:color w:val="auto"/>
          <w:lang w:val="pl-PL"/>
        </w:rPr>
        <w:t>);</w:t>
      </w:r>
    </w:p>
    <w:p w14:paraId="6D8133A7" w14:textId="6480722E"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pomocy publicznej – ustawę z dnia 30 kwietnia 2004 r. o postępowaniu w sprawach dotyczących pomocy publicznej (Dz. U. z 202</w:t>
      </w:r>
      <w:r w:rsidR="007C3ED8"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7C3ED8" w:rsidRPr="00DD574E">
        <w:rPr>
          <w:rStyle w:val="markedcontent"/>
          <w:rFonts w:ascii="Ubuntu" w:hAnsi="Ubuntu"/>
          <w:color w:val="auto"/>
          <w:lang w:val="pl-PL"/>
        </w:rPr>
        <w:t>468</w:t>
      </w:r>
      <w:r w:rsidR="00DB7D32" w:rsidRPr="00DD574E">
        <w:rPr>
          <w:rStyle w:val="markedcontent"/>
          <w:rFonts w:ascii="Ubuntu" w:hAnsi="Ubuntu"/>
          <w:color w:val="auto"/>
          <w:lang w:val="pl-PL"/>
        </w:rPr>
        <w:t>);</w:t>
      </w:r>
    </w:p>
    <w:p w14:paraId="10A781F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ustawa o rybactwie śródlądowym – ustawę z dnia 18 kwietnia 1985 r. o rybactwie śródlądowym (Dz. U. z 2022 r. poz. 883);</w:t>
      </w:r>
    </w:p>
    <w:p w14:paraId="05316A40" w14:textId="7C38B20C"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Kodeks cywilny – ustawę z dnia 23 kwietnia 1964 r. Kodeks cywilny </w:t>
      </w:r>
      <w:bookmarkStart w:id="7" w:name="_Hlk172529564"/>
      <w:r w:rsidRPr="00DD574E">
        <w:rPr>
          <w:rStyle w:val="markedcontent"/>
          <w:rFonts w:ascii="Ubuntu" w:hAnsi="Ubuntu"/>
          <w:color w:val="auto"/>
          <w:lang w:val="pl-PL"/>
        </w:rPr>
        <w:t>(Dz. U. z 202</w:t>
      </w:r>
      <w:r w:rsidR="008837AD" w:rsidRPr="00DD574E">
        <w:rPr>
          <w:rStyle w:val="markedcontent"/>
          <w:rFonts w:ascii="Ubuntu" w:hAnsi="Ubuntu"/>
          <w:color w:val="auto"/>
          <w:lang w:val="pl-PL"/>
        </w:rPr>
        <w:t>5</w:t>
      </w:r>
      <w:r w:rsidRPr="00DD574E">
        <w:rPr>
          <w:rStyle w:val="markedcontent"/>
          <w:rFonts w:ascii="Ubuntu" w:hAnsi="Ubuntu"/>
          <w:color w:val="auto"/>
          <w:lang w:val="pl-PL"/>
        </w:rPr>
        <w:t xml:space="preserve"> r. poz. </w:t>
      </w:r>
      <w:r w:rsidR="008837AD" w:rsidRPr="00DD574E">
        <w:rPr>
          <w:rStyle w:val="markedcontent"/>
          <w:rFonts w:ascii="Ubuntu" w:hAnsi="Ubuntu"/>
          <w:color w:val="auto"/>
          <w:lang w:val="pl-PL"/>
        </w:rPr>
        <w:t>107</w:t>
      </w:r>
      <w:r w:rsidR="009B2DF9" w:rsidRPr="00DD574E">
        <w:rPr>
          <w:rStyle w:val="markedcontent"/>
          <w:rFonts w:ascii="Ubuntu" w:hAnsi="Ubuntu"/>
          <w:color w:val="auto"/>
          <w:lang w:val="pl-PL"/>
        </w:rPr>
        <w:t>, z późn. zm.</w:t>
      </w:r>
      <w:r w:rsidRPr="00DD574E">
        <w:rPr>
          <w:rStyle w:val="markedcontent"/>
          <w:rFonts w:ascii="Ubuntu" w:hAnsi="Ubuntu"/>
          <w:color w:val="auto"/>
          <w:lang w:val="pl-PL"/>
        </w:rPr>
        <w:t>);</w:t>
      </w:r>
    </w:p>
    <w:p w14:paraId="53C5CF5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TFUE – Traktat o funkcjonowaniu Unii Europejskiej z 25 marca 1957 r. (Dz. U. z 2004 r. Nr 90, poz. 864, z późn. zm.);</w:t>
      </w:r>
      <w:bookmarkEnd w:id="7"/>
    </w:p>
    <w:p w14:paraId="66B068B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RODO – przepisy rozporządzenia Parlamentu Europejskiego i Rady (UE) 2016/679 z dnia 27 kwietnia 2016 r. w sprawie ochrony osób fizycznych w związku z przetwarzaniem danych osobowych i w sprawie swobodnego przepływu takich danych oraz uchylenia dyrektywy 95/46/WE (Dz. Urz. UE L 119 z 4.05.2016 r., str. 1, z późn. zm.) oraz ustawy z dnia 10 maja 2018 r. o ochronie danych osobowych (Dz. U. z 2019 r. poz. 1781);</w:t>
      </w:r>
    </w:p>
    <w:p w14:paraId="18AE1717"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udzielania zamówień – wydane przez ministra właściwego do spraw rybołówstwa na podstawie art. 4 ust. 1 pkt 4 ustawy EFMRA </w:t>
      </w:r>
      <w:r w:rsidRPr="00DD574E">
        <w:rPr>
          <w:rFonts w:ascii="Ubuntu" w:hAnsi="Ubuntu"/>
          <w:i/>
          <w:iCs/>
          <w:color w:val="auto"/>
        </w:rPr>
        <w:t>Wytyczne dotyczące udzielania zamówień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69B8825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zasad horyzontalnych – wydane przez ministra właściwego do spraw rybołówstwa na podstawie art. 4 ust. 1 pkt 4 ustawy EFMRA </w:t>
      </w:r>
      <w:r w:rsidRPr="00DD574E">
        <w:rPr>
          <w:rFonts w:ascii="Ubuntu" w:hAnsi="Ubuntu"/>
          <w:i/>
          <w:iCs/>
          <w:color w:val="auto"/>
        </w:rPr>
        <w:t xml:space="preserve">Wytyczne dotyczące realizacji zasad horyzontalnych w ramach programu Fundusze Europejskie dla Rybactwa na lata 2021–2027, </w:t>
      </w:r>
      <w:r w:rsidRPr="00DD574E">
        <w:rPr>
          <w:rStyle w:val="markedcontent"/>
          <w:rFonts w:ascii="Ubuntu" w:hAnsi="Ubuntu"/>
          <w:color w:val="auto"/>
          <w:lang w:val="pl-PL"/>
        </w:rPr>
        <w:t>lub ich zmiany, zamieszczone na stronie programu</w:t>
      </w:r>
      <w:r w:rsidRPr="00DD574E">
        <w:rPr>
          <w:rStyle w:val="Hyperlink0"/>
          <w:rFonts w:ascii="Ubuntu" w:hAnsi="Ubuntu"/>
          <w:color w:val="auto"/>
          <w:u w:val="none" w:color="000000"/>
        </w:rPr>
        <w:t xml:space="preserve"> w zakładce Prawo i dokumenty;</w:t>
      </w:r>
    </w:p>
    <w:p w14:paraId="666CBA76"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wytyczne dotyczące zobowiązań w zakresie komunikacji i widoczności – wydane przez ministra właściwego do spraw rybołówstwa na podstawie art. 4 ust. 1 pkt 4 ustawy EFMRA </w:t>
      </w:r>
      <w:r w:rsidRPr="00DD574E">
        <w:rPr>
          <w:rFonts w:ascii="Ubuntu" w:hAnsi="Ubuntu"/>
          <w:i/>
          <w:iCs/>
          <w:color w:val="auto"/>
        </w:rPr>
        <w:t>Wytyczne dotyczące wypełniania zobowiązań w zakresie komunikacji i widoczności odnośnie wsparcia z UE w ramach programu Fundusze Europejskie dla Rybactwa na lata 2021–2027,</w:t>
      </w:r>
      <w:r w:rsidRPr="00DD574E">
        <w:rPr>
          <w:rStyle w:val="markedcontent"/>
          <w:rFonts w:ascii="Ubuntu" w:hAnsi="Ubuntu"/>
          <w:color w:val="auto"/>
          <w:lang w:val="pl-PL"/>
        </w:rPr>
        <w:t xml:space="preserve"> lub ich zmiany, zamieszczone na stronie programu w zakładce Prawo i dokumenty;</w:t>
      </w:r>
    </w:p>
    <w:p w14:paraId="136DA331"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sprawozdawczości – wydane przez ministra właściwego do spraw rybołówstwa na podstawie art. 4 ust. 1 pkt 4 ustawy EFMRA </w:t>
      </w:r>
      <w:r w:rsidRPr="00DD574E">
        <w:rPr>
          <w:rStyle w:val="markedcontent"/>
          <w:rFonts w:ascii="Ubuntu" w:hAnsi="Ubuntu"/>
          <w:i/>
          <w:iCs/>
          <w:color w:val="auto"/>
          <w:lang w:val="pl-PL"/>
        </w:rPr>
        <w:lastRenderedPageBreak/>
        <w:t>Wytyczne dotyczące realizacji obowiązków sprawozdawczych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701A3ED4" w14:textId="77777777"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kontroli – wydane przez ministra właściwego do spraw rybołówstwa na podstawie art. 4 ust. 1 pkt 4 ustawy EFMRA </w:t>
      </w:r>
      <w:r w:rsidRPr="00DD574E">
        <w:rPr>
          <w:rStyle w:val="markedcontent"/>
          <w:rFonts w:ascii="Ubuntu" w:hAnsi="Ubuntu"/>
          <w:i/>
          <w:iCs/>
          <w:color w:val="auto"/>
          <w:lang w:val="pl-PL"/>
        </w:rPr>
        <w:t>Wytyczne dotyczące zasad przeprowadzania kontroli realizowanych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9E9356A" w14:textId="5AA7D25C" w:rsidR="00453058" w:rsidRPr="00DD574E" w:rsidRDefault="00453058" w:rsidP="00453058">
      <w:pPr>
        <w:pStyle w:val="PKTpunkt"/>
        <w:numPr>
          <w:ilvl w:val="0"/>
          <w:numId w:val="6"/>
        </w:numPr>
        <w:rPr>
          <w:rStyle w:val="markedcontent"/>
          <w:rFonts w:ascii="Ubuntu" w:hAnsi="Ubuntu"/>
          <w:color w:val="auto"/>
          <w:lang w:val="pl-PL"/>
        </w:rPr>
      </w:pPr>
      <w:r w:rsidRPr="00DD574E">
        <w:rPr>
          <w:rStyle w:val="markedcontent"/>
          <w:rFonts w:ascii="Ubuntu" w:hAnsi="Ubuntu"/>
          <w:color w:val="auto"/>
          <w:lang w:val="pl-PL"/>
        </w:rPr>
        <w:t xml:space="preserve">wytyczne dotyczące trwałości operacji – wydane przez ministra właściwego do spraw rybołówstwa na podstawie art. 4 ust. 1 pkt 4 ustawy EFMRA </w:t>
      </w:r>
      <w:r w:rsidRPr="00DD574E">
        <w:rPr>
          <w:rStyle w:val="markedcontent"/>
          <w:rFonts w:ascii="Ubuntu" w:hAnsi="Ubuntu"/>
          <w:i/>
          <w:iCs/>
          <w:color w:val="auto"/>
          <w:lang w:val="pl-PL"/>
        </w:rPr>
        <w:t>Wytyczne dotyczące trwałości operacji w ramach programu Fundusze Europejskie dla Rybactwa na lata 2021–2027</w:t>
      </w:r>
      <w:r w:rsidRPr="00DD574E">
        <w:rPr>
          <w:rStyle w:val="markedcontent"/>
          <w:rFonts w:ascii="Ubuntu" w:hAnsi="Ubuntu"/>
          <w:color w:val="auto"/>
          <w:lang w:val="pl-PL"/>
        </w:rPr>
        <w:t>, lub ich zmiany, zamieszczone na stronie programu w zakładce Prawo i dokumenty;</w:t>
      </w:r>
    </w:p>
    <w:p w14:paraId="3B48F3A8" w14:textId="77777777" w:rsidR="00DE710B" w:rsidRPr="00DD574E" w:rsidRDefault="00DE710B" w:rsidP="00DE710B">
      <w:pPr>
        <w:pStyle w:val="Akapitzlist"/>
        <w:numPr>
          <w:ilvl w:val="0"/>
          <w:numId w:val="6"/>
        </w:numPr>
        <w:rPr>
          <w:rStyle w:val="markedcontent"/>
          <w:rFonts w:ascii="Ubuntu" w:hAnsi="Ubuntu"/>
          <w:color w:val="auto"/>
          <w:lang w:val="pl-PL"/>
        </w:rPr>
      </w:pPr>
      <w:r w:rsidRPr="00DD574E">
        <w:rPr>
          <w:rStyle w:val="markedcontent"/>
          <w:rFonts w:ascii="Ubuntu" w:hAnsi="Ubuntu"/>
          <w:color w:val="auto"/>
          <w:lang w:val="pl-PL"/>
        </w:rPr>
        <w:t>wytyczne – wytyczne dotyczące udzielania zamówień, wytyczne dotyczące zasad horyzontalnych, wytyczne dotyczące zobowiązań w zakresie komunikacji i widoczności, wytyczne dotyczące sprawozdawczości, wytyczne dotyczące kontroli, wytyczne dotyczące trwałości operacji oraz wszelkie inne wydawane przez ministra właściwego do spraw rybołówstwa na podstawie art. 4 ust. 1 pkt 4 ustawy EFMRA w zakresie realizacji programu wytyczne, lub ich zmiany, zamieszczone na stronie programu w zakładce Prawo i dokumenty;</w:t>
      </w:r>
    </w:p>
    <w:p w14:paraId="78F36BD0"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EFMRA – Europejski Fundusz Morski, Rybacki i Akwakultury;</w:t>
      </w:r>
    </w:p>
    <w:p w14:paraId="2D7C02F9"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operacja – operację, o której mowa w art. 2 pkt 3 ustawy EFMRA;</w:t>
      </w:r>
    </w:p>
    <w:p w14:paraId="00345BF5" w14:textId="2EA92927" w:rsidR="000D1897" w:rsidRPr="00DD574E" w:rsidRDefault="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LSR –</w:t>
      </w:r>
      <w:r w:rsidR="009B2DF9" w:rsidRPr="00DD574E">
        <w:rPr>
          <w:rFonts w:ascii="Times New Roman" w:hAnsi="Times New Roman" w:cs="Times New Roman"/>
        </w:rPr>
        <w:t xml:space="preserve"> </w:t>
      </w:r>
      <w:r w:rsidR="009B2DF9" w:rsidRPr="00DD574E">
        <w:rPr>
          <w:rFonts w:ascii="Ubuntu" w:hAnsi="Ubuntu" w:cs="Times New Roman"/>
        </w:rPr>
        <w:t>strategia rozwoju lokalnego kierowanego przez społeczność, o której mowa w art. 32 rozporządzenia nr 2021/1060, realizowaną w ramach Europejskiego Funduszu Morskiego, Rybackiego i Akwakultury, która stanowi załącznik do umowy ramowej</w:t>
      </w:r>
      <w:r w:rsidR="00FE247E" w:rsidRPr="00DD574E">
        <w:rPr>
          <w:rStyle w:val="markedcontent"/>
          <w:rFonts w:ascii="Ubuntu" w:hAnsi="Ubuntu" w:cs="Arial"/>
          <w:color w:val="auto"/>
          <w:lang w:val="pl-PL"/>
        </w:rPr>
        <w:t>;</w:t>
      </w:r>
    </w:p>
    <w:p w14:paraId="098AE067" w14:textId="018C38C9" w:rsidR="006D58B8" w:rsidRPr="00DD574E" w:rsidRDefault="000D1897" w:rsidP="000D1897">
      <w:pPr>
        <w:pStyle w:val="PKTpunkt"/>
        <w:numPr>
          <w:ilvl w:val="0"/>
          <w:numId w:val="6"/>
        </w:numPr>
        <w:jc w:val="left"/>
        <w:rPr>
          <w:rStyle w:val="markedcontent"/>
          <w:rFonts w:ascii="Ubuntu" w:hAnsi="Ubuntu" w:cs="Arial"/>
          <w:color w:val="auto"/>
          <w:lang w:val="pl-PL"/>
        </w:rPr>
      </w:pPr>
      <w:r w:rsidRPr="00DD574E">
        <w:rPr>
          <w:rStyle w:val="markedcontent"/>
          <w:rFonts w:ascii="Ubuntu" w:hAnsi="Ubuntu" w:cs="Arial"/>
          <w:color w:val="auto"/>
          <w:lang w:val="pl-PL"/>
        </w:rPr>
        <w:t>RLGD –</w:t>
      </w:r>
      <w:r w:rsidR="00ED5407" w:rsidRPr="00DD574E">
        <w:t xml:space="preserve"> </w:t>
      </w:r>
      <w:r w:rsidR="00ED5407" w:rsidRPr="00DD574E">
        <w:rPr>
          <w:rStyle w:val="markedcontent"/>
          <w:rFonts w:ascii="Ubuntu" w:hAnsi="Ubuntu" w:cs="Arial"/>
          <w:color w:val="auto"/>
          <w:lang w:val="pl-PL"/>
        </w:rPr>
        <w:t>rybacka lokalna grupa działania, o której mowa w art. 31 ust. 2 lit. b rozporządzenia nr 2021/1060, która jest stroną umowy ramowej</w:t>
      </w:r>
      <w:r w:rsidR="006E7938" w:rsidRPr="00DD574E">
        <w:rPr>
          <w:rStyle w:val="markedcontent"/>
          <w:rFonts w:ascii="Ubuntu" w:hAnsi="Ubuntu" w:cs="Arial"/>
          <w:color w:val="auto"/>
          <w:lang w:val="pl-PL"/>
        </w:rPr>
        <w:t>;</w:t>
      </w:r>
    </w:p>
    <w:p w14:paraId="3E719AC0" w14:textId="77A84F9E" w:rsidR="00FE247E" w:rsidRPr="00DD574E" w:rsidRDefault="00FE247E" w:rsidP="000D1897">
      <w:pPr>
        <w:pStyle w:val="PKTpunkt"/>
        <w:numPr>
          <w:ilvl w:val="0"/>
          <w:numId w:val="6"/>
        </w:numPr>
        <w:jc w:val="left"/>
        <w:rPr>
          <w:rFonts w:ascii="Ubuntu" w:hAnsi="Ubuntu" w:cs="Arial"/>
          <w:color w:val="auto"/>
        </w:rPr>
      </w:pPr>
      <w:r w:rsidRPr="00DD574E">
        <w:rPr>
          <w:rStyle w:val="markedcontent"/>
          <w:rFonts w:ascii="Ubuntu" w:hAnsi="Ubuntu" w:cs="Arial"/>
          <w:color w:val="auto"/>
          <w:lang w:val="pl-PL"/>
        </w:rPr>
        <w:t>umowa ramowa – umowę o warunkach i sposobie realizacji strategii rozwoju lokalnego kierowanego przez społeczność, w ramach programu Fundusze Europejskie dla Rybactwa na lata 2021-2027 ze środków Europejskiego Funduszu Morskiego, Rybackiego i Akwakultury;</w:t>
      </w:r>
    </w:p>
    <w:p w14:paraId="2FCF9002" w14:textId="7E21583B"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koszty kwalifikowalne – koszty kwalifikowalne operacji w rozumieniu § </w:t>
      </w:r>
      <w:r w:rsidR="006E7938" w:rsidRPr="00DD574E">
        <w:rPr>
          <w:rFonts w:ascii="Ubuntu" w:hAnsi="Ubuntu" w:cs="Arial"/>
          <w:color w:val="auto"/>
        </w:rPr>
        <w:t xml:space="preserve">5-7 i </w:t>
      </w:r>
      <w:r w:rsidR="007C2072" w:rsidRPr="00DD574E">
        <w:rPr>
          <w:rFonts w:ascii="Ubuntu" w:hAnsi="Ubuntu" w:cs="Arial"/>
          <w:color w:val="auto"/>
        </w:rPr>
        <w:t>9</w:t>
      </w:r>
      <w:r w:rsidRPr="00DD574E">
        <w:rPr>
          <w:rFonts w:ascii="Ubuntu" w:hAnsi="Ubuntu" w:cs="Arial"/>
          <w:color w:val="auto"/>
        </w:rPr>
        <w:t xml:space="preserve"> </w:t>
      </w:r>
      <w:r w:rsidRPr="00DD574E">
        <w:rPr>
          <w:rFonts w:ascii="Ubuntu" w:hAnsi="Ubuntu" w:cs="Arial"/>
          <w:color w:val="auto"/>
        </w:rPr>
        <w:lastRenderedPageBreak/>
        <w:t xml:space="preserve">rozporządzenia w sprawie Priorytetu </w:t>
      </w:r>
      <w:r w:rsidR="002B36D6" w:rsidRPr="00DD574E">
        <w:rPr>
          <w:rFonts w:ascii="Ubuntu" w:hAnsi="Ubuntu" w:cs="Arial"/>
          <w:color w:val="auto"/>
        </w:rPr>
        <w:t>3</w:t>
      </w:r>
      <w:r w:rsidRPr="00DD574E">
        <w:rPr>
          <w:rFonts w:ascii="Ubuntu" w:hAnsi="Ubuntu" w:cs="Arial"/>
          <w:color w:val="auto"/>
        </w:rPr>
        <w:t xml:space="preserve">; </w:t>
      </w:r>
    </w:p>
    <w:p w14:paraId="48D4663B" w14:textId="5181E310" w:rsidR="006D58B8" w:rsidRPr="00DD574E" w:rsidRDefault="008444F4">
      <w:pPr>
        <w:pStyle w:val="PKTpunkt"/>
        <w:numPr>
          <w:ilvl w:val="0"/>
          <w:numId w:val="6"/>
        </w:numPr>
        <w:jc w:val="left"/>
        <w:rPr>
          <w:rFonts w:ascii="Ubuntu" w:hAnsi="Ubuntu" w:cs="Arial"/>
          <w:color w:val="auto"/>
        </w:rPr>
      </w:pPr>
      <w:r w:rsidRPr="00DD574E">
        <w:rPr>
          <w:rFonts w:ascii="Ubuntu" w:hAnsi="Ubuntu" w:cs="Arial"/>
          <w:color w:val="auto"/>
        </w:rPr>
        <w:t xml:space="preserve">kryteria wyboru operacji – szczegółowe kryteria wyboru operacji </w:t>
      </w:r>
      <w:r w:rsidR="00CD69D2" w:rsidRPr="00DD574E">
        <w:rPr>
          <w:rFonts w:ascii="Ubuntu" w:hAnsi="Ubuntu" w:cs="Arial"/>
          <w:color w:val="auto"/>
        </w:rPr>
        <w:t xml:space="preserve">określone przez </w:t>
      </w:r>
      <w:r w:rsidR="009D12D8" w:rsidRPr="00DD574E">
        <w:rPr>
          <w:rFonts w:ascii="Ubuntu" w:hAnsi="Ubuntu" w:cs="Arial"/>
          <w:color w:val="auto"/>
        </w:rPr>
        <w:t>RLGD</w:t>
      </w:r>
      <w:r w:rsidR="00CD69D2" w:rsidRPr="00DD574E">
        <w:rPr>
          <w:rFonts w:ascii="Ubuntu" w:hAnsi="Ubuntu" w:cs="Arial"/>
          <w:color w:val="auto"/>
        </w:rPr>
        <w:t xml:space="preserve"> w ogłoszeniu o naborze,</w:t>
      </w:r>
      <w:r w:rsidRPr="00DD574E">
        <w:rPr>
          <w:rFonts w:ascii="Ubuntu" w:hAnsi="Ubuntu" w:cs="Arial"/>
          <w:color w:val="auto"/>
        </w:rPr>
        <w:t xml:space="preserve"> na podstawie których przyznano punkty dla operacji;</w:t>
      </w:r>
    </w:p>
    <w:p w14:paraId="1762C68B" w14:textId="5ADE3339"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pomoc – pomoc finansową na realizację operacji w ramach działania, o którym mowa w art. 3 ust. 1 pkt </w:t>
      </w:r>
      <w:r w:rsidR="0005402D" w:rsidRPr="00DD574E">
        <w:rPr>
          <w:rStyle w:val="markedcontent"/>
          <w:rFonts w:ascii="Ubuntu" w:hAnsi="Ubuntu"/>
          <w:color w:val="auto"/>
          <w:lang w:val="pl-PL"/>
        </w:rPr>
        <w:t>3</w:t>
      </w:r>
      <w:r w:rsidRPr="00DD574E">
        <w:rPr>
          <w:rStyle w:val="markedcontent"/>
          <w:rFonts w:ascii="Ubuntu" w:hAnsi="Ubuntu"/>
          <w:color w:val="auto"/>
          <w:lang w:val="pl-PL"/>
        </w:rPr>
        <w:t xml:space="preserve"> lit. a ustawy EFMRA;</w:t>
      </w:r>
    </w:p>
    <w:p w14:paraId="4367858F"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pomoc publiczna – pomoc państwa spełniającą przesłanki określone w art. 107 ust. 1 TFUE, zgodnie z art. 1 ustawy o pomocy publicznej</w:t>
      </w:r>
      <w:bookmarkStart w:id="8" w:name="_Ref209178823"/>
      <w:r w:rsidRPr="00DD574E">
        <w:rPr>
          <w:rStyle w:val="Odwoanieprzypisudolnego"/>
          <w:rFonts w:ascii="Ubuntu" w:eastAsia="Arial" w:hAnsi="Ubuntu" w:cs="Arial"/>
          <w:color w:val="auto"/>
        </w:rPr>
        <w:footnoteReference w:id="8"/>
      </w:r>
      <w:bookmarkEnd w:id="8"/>
      <w:r w:rsidRPr="00DD574E">
        <w:rPr>
          <w:rStyle w:val="markedcontent"/>
          <w:rFonts w:ascii="Ubuntu" w:hAnsi="Ubuntu"/>
          <w:color w:val="auto"/>
          <w:lang w:val="pl-PL"/>
        </w:rPr>
        <w:t xml:space="preserve">; </w:t>
      </w:r>
    </w:p>
    <w:p w14:paraId="757B883A"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wniosek o płatność – wniosek o płatność, o którym mowa w art. 23 ustawy EFMRA; </w:t>
      </w:r>
    </w:p>
    <w:p w14:paraId="1F260BA3"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wypłata pomocy – przekazanie środków finansowych Beneficjentowi na podstawie zlecenia płatności;</w:t>
      </w:r>
    </w:p>
    <w:p w14:paraId="11993BB8"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CST2021 – system teleinformatyczny, o którym mowa w art. 2 pkt 5 ustawy EFMRA;</w:t>
      </w:r>
    </w:p>
    <w:p w14:paraId="6861CEF4"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siła wyższa – każde zdarzenie charakteryzujące się następującymi cechami łącznie: zewnętrznością, niemożliwością jego przewidzenia w świetle obiektywnej oceny sytuacji oraz niemożliwością zapobieżenia jego skutkom. Do siły wyższej zalicza się w szczególności takie zdarzenia, jak: klęski żywiołowe, pożary, susze, powodzie, wojny;</w:t>
      </w:r>
    </w:p>
    <w:p w14:paraId="0B4D4DE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instytucja zarządzająca – ministra właściwego do spraw rybołówstwa, będącego zgodnie z art. 4 ust. 1 pkt 1 ustawy EFMRA instytucją zarządzającą programem;</w:t>
      </w:r>
    </w:p>
    <w:p w14:paraId="2FB20935" w14:textId="77777777" w:rsidR="006D58B8" w:rsidRPr="00DD574E" w:rsidRDefault="008444F4">
      <w:pPr>
        <w:pStyle w:val="PKTpunkt"/>
        <w:numPr>
          <w:ilvl w:val="0"/>
          <w:numId w:val="6"/>
        </w:numPr>
        <w:jc w:val="left"/>
        <w:rPr>
          <w:rFonts w:ascii="Ubuntu" w:hAnsi="Ubuntu"/>
          <w:color w:val="auto"/>
        </w:rPr>
      </w:pPr>
      <w:r w:rsidRPr="00DD574E">
        <w:rPr>
          <w:rStyle w:val="markedcontent"/>
          <w:rFonts w:ascii="Ubuntu" w:hAnsi="Ubuntu"/>
          <w:color w:val="auto"/>
          <w:lang w:val="pl-PL"/>
        </w:rPr>
        <w:t xml:space="preserve">zadanie – </w:t>
      </w:r>
      <w:bookmarkStart w:id="9" w:name="_Hlk173924951"/>
      <w:r w:rsidRPr="00DD574E">
        <w:rPr>
          <w:rStyle w:val="markedcontent"/>
          <w:rFonts w:ascii="Ubuntu" w:hAnsi="Ubuntu"/>
          <w:color w:val="auto"/>
          <w:lang w:val="pl-PL"/>
        </w:rPr>
        <w:t xml:space="preserve">część operacji, a w przypadku operacji realizowanej w etapach – mogąca stanowić część etapu, </w:t>
      </w:r>
      <w:r w:rsidRPr="00DD574E">
        <w:rPr>
          <w:rFonts w:ascii="Ubuntu" w:hAnsi="Ubuntu"/>
          <w:color w:val="auto"/>
        </w:rPr>
        <w:t>wynikająca</w:t>
      </w:r>
      <w:r w:rsidRPr="00DD574E">
        <w:rPr>
          <w:rStyle w:val="markedcontent"/>
          <w:rFonts w:ascii="Ubuntu" w:hAnsi="Ubuntu"/>
          <w:color w:val="auto"/>
          <w:lang w:val="pl-PL"/>
        </w:rPr>
        <w:t xml:space="preserve"> z zakresu rzeczowego i finansowego.</w:t>
      </w:r>
      <w:bookmarkEnd w:id="9"/>
    </w:p>
    <w:p w14:paraId="5C1806E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w:t>
      </w:r>
    </w:p>
    <w:p w14:paraId="20CCAA4D" w14:textId="37263AD5" w:rsidR="006D58B8" w:rsidRPr="00DD574E" w:rsidRDefault="008444F4">
      <w:pPr>
        <w:pStyle w:val="USTustnpkodeksu"/>
        <w:numPr>
          <w:ilvl w:val="0"/>
          <w:numId w:val="9"/>
        </w:numPr>
        <w:jc w:val="left"/>
        <w:rPr>
          <w:rFonts w:ascii="Ubuntu" w:hAnsi="Ubuntu" w:cs="Arial"/>
          <w:color w:val="auto"/>
        </w:rPr>
      </w:pPr>
      <w:r w:rsidRPr="00DD574E">
        <w:rPr>
          <w:rFonts w:ascii="Ubuntu" w:hAnsi="Ubuntu" w:cs="Arial"/>
          <w:color w:val="auto"/>
        </w:rPr>
        <w:t xml:space="preserve">Umowa określa prawa i obowiązki Stron związane z realizacją operacji w ramach działania </w:t>
      </w:r>
      <w:r w:rsidRPr="00DD574E">
        <w:rPr>
          <w:rFonts w:ascii="Ubuntu" w:hAnsi="Ubuntu" w:cs="Arial"/>
          <w:i/>
          <w:iCs/>
          <w:color w:val="auto"/>
        </w:rPr>
        <w:t>Realizacja lokalnych strategii rozwoju i współpraca</w:t>
      </w:r>
      <w:r w:rsidRPr="00DD574E">
        <w:rPr>
          <w:rFonts w:ascii="Ubuntu" w:hAnsi="Ubuntu" w:cs="Arial"/>
          <w:color w:val="auto"/>
        </w:rPr>
        <w:t xml:space="preserve">, o którym mowa w art. 3 ust. 1 pkt </w:t>
      </w:r>
      <w:r w:rsidR="00A9073A" w:rsidRPr="00DD574E">
        <w:rPr>
          <w:rFonts w:ascii="Ubuntu" w:hAnsi="Ubuntu" w:cs="Arial"/>
          <w:color w:val="auto"/>
        </w:rPr>
        <w:t>3</w:t>
      </w:r>
      <w:r w:rsidRPr="00DD574E">
        <w:rPr>
          <w:rFonts w:ascii="Ubuntu" w:hAnsi="Ubuntu" w:cs="Arial"/>
          <w:color w:val="auto"/>
        </w:rPr>
        <w:t xml:space="preserve"> lit. a ustawy EFMRA, objętego Priorytetem </w:t>
      </w:r>
      <w:r w:rsidR="00114DBB" w:rsidRPr="00DD574E">
        <w:rPr>
          <w:rFonts w:ascii="Ubuntu" w:hAnsi="Ubuntu" w:cs="Arial"/>
          <w:color w:val="auto"/>
        </w:rPr>
        <w:t>3</w:t>
      </w:r>
      <w:r w:rsidRPr="00DD574E">
        <w:rPr>
          <w:rFonts w:ascii="Ubuntu" w:hAnsi="Ubuntu" w:cs="Arial"/>
          <w:color w:val="auto"/>
        </w:rPr>
        <w:t>, zawartym w programie.</w:t>
      </w:r>
    </w:p>
    <w:p w14:paraId="66AE072A" w14:textId="77777777" w:rsidR="006D58B8" w:rsidRPr="00DD574E" w:rsidRDefault="008444F4">
      <w:pPr>
        <w:pStyle w:val="USTustnpkodeksu"/>
        <w:numPr>
          <w:ilvl w:val="0"/>
          <w:numId w:val="9"/>
        </w:numPr>
        <w:jc w:val="left"/>
        <w:rPr>
          <w:rFonts w:ascii="Ubuntu" w:hAnsi="Ubuntu"/>
          <w:color w:val="auto"/>
        </w:rPr>
      </w:pPr>
      <w:r w:rsidRPr="00DD574E">
        <w:rPr>
          <w:rStyle w:val="markedcontent"/>
          <w:rFonts w:ascii="Ubuntu" w:hAnsi="Ubuntu"/>
          <w:color w:val="auto"/>
          <w:lang w:val="pl-PL"/>
        </w:rPr>
        <w:lastRenderedPageBreak/>
        <w:t>W przypadku, gdy Beneficjentem są wspólnicy spółki cywilnej, za realizację obowiązków wynikających z umowy wspólnicy ponoszą odpowiedzialność solidarną na zasadach wynikających z Kodeksu cywilnego.</w:t>
      </w:r>
    </w:p>
    <w:p w14:paraId="2858D1D6"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3.</w:t>
      </w:r>
    </w:p>
    <w:p w14:paraId="7276BA62" w14:textId="77777777" w:rsidR="006D58B8" w:rsidRPr="00DD574E" w:rsidRDefault="008444F4">
      <w:pPr>
        <w:pStyle w:val="USTustnpkodeksu"/>
        <w:numPr>
          <w:ilvl w:val="0"/>
          <w:numId w:val="13"/>
        </w:numPr>
        <w:jc w:val="left"/>
        <w:rPr>
          <w:rFonts w:ascii="Ubuntu" w:hAnsi="Ubuntu"/>
          <w:b/>
          <w:bCs/>
          <w:color w:val="auto"/>
        </w:rPr>
      </w:pPr>
      <w:r w:rsidRPr="00DD574E">
        <w:rPr>
          <w:rFonts w:ascii="Ubuntu" w:hAnsi="Ubuntu"/>
          <w:color w:val="auto"/>
        </w:rPr>
        <w:t>Beneficjent zobowiązuje się do realizacji operacji, zwanej dalej „operacją”, pt.:</w:t>
      </w:r>
      <w:r w:rsidRPr="00DD574E">
        <w:rPr>
          <w:rFonts w:ascii="Ubuntu" w:eastAsia="Arial" w:hAnsi="Ubuntu" w:cs="Arial"/>
          <w:color w:val="auto"/>
          <w:vertAlign w:val="superscript"/>
        </w:rPr>
        <w:footnoteReference w:id="9"/>
      </w:r>
      <w:r w:rsidRPr="00DD574E">
        <w:rPr>
          <w:rFonts w:ascii="Ubuntu" w:hAnsi="Ubuntu"/>
          <w:color w:val="auto"/>
        </w:rPr>
        <w:t xml:space="preserve"> </w:t>
      </w:r>
    </w:p>
    <w:p w14:paraId="4FD931EB" w14:textId="77777777" w:rsidR="006D58B8" w:rsidRPr="00DD574E" w:rsidRDefault="008444F4">
      <w:pPr>
        <w:pStyle w:val="USTustnpkodeksu"/>
        <w:ind w:left="360" w:firstLine="0"/>
        <w:jc w:val="left"/>
        <w:rPr>
          <w:rFonts w:ascii="Ubuntu" w:eastAsia="Arial" w:hAnsi="Ubuntu" w:cs="Arial"/>
          <w:color w:val="auto"/>
        </w:rPr>
      </w:pPr>
      <w:r w:rsidRPr="00DD574E">
        <w:rPr>
          <w:rFonts w:ascii="Ubuntu" w:hAnsi="Ubuntu"/>
          <w:color w:val="auto"/>
        </w:rPr>
        <w:t>………………………………………………………………………………...</w:t>
      </w:r>
    </w:p>
    <w:p w14:paraId="5A5CE900" w14:textId="77777777" w:rsidR="006D58B8" w:rsidRPr="00DD574E" w:rsidRDefault="008444F4">
      <w:pPr>
        <w:widowControl/>
        <w:numPr>
          <w:ilvl w:val="0"/>
          <w:numId w:val="13"/>
        </w:numPr>
        <w:suppressAutoHyphens/>
        <w:rPr>
          <w:rFonts w:ascii="Ubuntu" w:hAnsi="Ubuntu"/>
          <w:color w:val="auto"/>
        </w:rPr>
      </w:pPr>
      <w:r w:rsidRPr="00DD574E">
        <w:rPr>
          <w:rStyle w:val="markedcontent"/>
          <w:rFonts w:ascii="Ubuntu" w:hAnsi="Ubuntu"/>
          <w:color w:val="auto"/>
          <w:lang w:val="pl-PL"/>
        </w:rPr>
        <w:t>Zakres rzeczowy i finansowy operacji określono w Harmonogramie rzeczowo–finansowym realizacji operacji, stanowiącym załącznik nr 3 do umowy.</w:t>
      </w:r>
    </w:p>
    <w:p w14:paraId="39637CAB" w14:textId="13ED7B33" w:rsidR="006D58B8" w:rsidRPr="00DD574E" w:rsidRDefault="008444F4">
      <w:pPr>
        <w:pStyle w:val="USTustnpkodeksu"/>
        <w:numPr>
          <w:ilvl w:val="0"/>
          <w:numId w:val="13"/>
        </w:numPr>
        <w:jc w:val="left"/>
        <w:rPr>
          <w:rFonts w:ascii="Ubuntu" w:hAnsi="Ubuntu"/>
          <w:color w:val="auto"/>
        </w:rPr>
      </w:pPr>
      <w:r w:rsidRPr="00DD574E">
        <w:rPr>
          <w:rStyle w:val="markedcontent"/>
          <w:rFonts w:ascii="Ubuntu" w:hAnsi="Ubuntu"/>
          <w:color w:val="auto"/>
          <w:lang w:val="pl-PL"/>
        </w:rPr>
        <w:t xml:space="preserve">Realizacja operacji obejmuje: </w:t>
      </w:r>
    </w:p>
    <w:p w14:paraId="38B27387" w14:textId="77777777" w:rsidR="006D58B8" w:rsidRPr="00DD574E" w:rsidRDefault="008444F4">
      <w:pPr>
        <w:pStyle w:val="PKTpunkt"/>
        <w:numPr>
          <w:ilvl w:val="0"/>
          <w:numId w:val="15"/>
        </w:numPr>
        <w:jc w:val="left"/>
        <w:rPr>
          <w:rFonts w:ascii="Ubuntu" w:eastAsia="Arial" w:hAnsi="Ubuntu" w:cs="Arial"/>
          <w:color w:val="auto"/>
        </w:rPr>
      </w:pPr>
      <w:bookmarkStart w:id="10" w:name="_Hlk158982456"/>
      <w:r w:rsidRPr="00DD574E">
        <w:rPr>
          <w:rStyle w:val="markedcontent"/>
          <w:rFonts w:ascii="Ubuntu" w:hAnsi="Ubuntu"/>
          <w:color w:val="auto"/>
          <w:lang w:val="pl-PL"/>
        </w:rPr>
        <w:t>wykonanie zakresu rzeczowego i finansowego, o którym mowa w ust. 2;</w:t>
      </w:r>
    </w:p>
    <w:p w14:paraId="3106DFD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poniesienie przez Beneficjenta kosztów operacji nie później niż do dnia złożenia wniosku o płatność;</w:t>
      </w:r>
    </w:p>
    <w:p w14:paraId="6FC697EB"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udokumentowanie poniesienia kosztów, o których mowa w art. 12 pkt 1 ustawy EFMRA, wynikających z zakresu rzeczowego i finansowego, o którym mowa w ust. 2, poprzez przedstawienie kopii faktur lub innych dokumentów księgowych o równoważnej wartości dowodowej, potwierdzających poniesione koszty, wraz z dowodami zapłaty;</w:t>
      </w:r>
    </w:p>
    <w:p w14:paraId="30BEF787"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osiągnięcie zakładanego celu operacji, o którym mowa w ust. 4;</w:t>
      </w:r>
    </w:p>
    <w:p w14:paraId="292AB1EA"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uzyskanie wymaganych odrębnymi przepisami oraz postanowieniami umowy: dokumentów, opinii, zaświadczeń, uzgodnień, pozwoleń lub decyzji związanych z realizacją operacji, jeżeli wymaga tego specyfika operacji;</w:t>
      </w:r>
    </w:p>
    <w:p w14:paraId="65F81680"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zamontowanie, uruchomienie oraz użytkowanie nabytych maszyn, urządzeń, infrastruktury technicznej, zgodnie z celem operacji, jeżeli wymaga tego specyfika operacji;</w:t>
      </w:r>
    </w:p>
    <w:p w14:paraId="79842B0D" w14:textId="77777777" w:rsidR="006D58B8" w:rsidRPr="00DD574E" w:rsidRDefault="008444F4">
      <w:pPr>
        <w:pStyle w:val="PKTpunkt"/>
        <w:numPr>
          <w:ilvl w:val="0"/>
          <w:numId w:val="15"/>
        </w:numPr>
        <w:jc w:val="left"/>
        <w:rPr>
          <w:rFonts w:ascii="Ubuntu" w:hAnsi="Ubuntu"/>
          <w:color w:val="auto"/>
        </w:rPr>
      </w:pPr>
      <w:r w:rsidRPr="00DD574E">
        <w:rPr>
          <w:rStyle w:val="markedcontent"/>
          <w:rFonts w:ascii="Ubuntu" w:hAnsi="Ubuntu"/>
          <w:color w:val="auto"/>
          <w:lang w:val="pl-PL"/>
        </w:rPr>
        <w:t>wykorzystanie zrealizowanego zakresu rzeczowego operacji do prowadzenia działalności, której służyła realizacja operacji lub której prowadzenie stanowiło warunek przyznania pomocy</w:t>
      </w:r>
    </w:p>
    <w:p w14:paraId="5E7489E8" w14:textId="18F600BB" w:rsidR="006D58B8" w:rsidRPr="00DD574E" w:rsidRDefault="008444F4">
      <w:pPr>
        <w:pStyle w:val="CZWSPPKTczwsplnapunktw"/>
        <w:ind w:left="360"/>
        <w:jc w:val="left"/>
        <w:rPr>
          <w:rFonts w:ascii="Ubuntu" w:eastAsia="Arial" w:hAnsi="Ubuntu" w:cs="Arial"/>
          <w:color w:val="auto"/>
        </w:rPr>
      </w:pPr>
      <w:r w:rsidRPr="00DD574E">
        <w:rPr>
          <w:rStyle w:val="markedcontent"/>
          <w:rFonts w:ascii="Ubuntu" w:hAnsi="Ubuntu" w:cs="Arial"/>
          <w:color w:val="auto"/>
          <w:lang w:val="pl-PL"/>
        </w:rPr>
        <w:t xml:space="preserve">– zgodnie z warunkami określonymi w programie, rozporządzeniu nr 2021/1139, rozporządzeniu nr 2021/1060, rozporządzeniu nr 1380/2013, </w:t>
      </w:r>
      <w:bookmarkStart w:id="11" w:name="_Hlk209115077"/>
      <w:r w:rsidR="004641F9" w:rsidRPr="00DD574E">
        <w:rPr>
          <w:rStyle w:val="markedcontent"/>
          <w:rFonts w:ascii="Ubuntu" w:hAnsi="Ubuntu" w:cs="Arial"/>
          <w:color w:val="auto"/>
          <w:lang w:val="pl-PL"/>
        </w:rPr>
        <w:t>rozporządzeniu nr 2022/2473</w:t>
      </w:r>
      <w:bookmarkStart w:id="12" w:name="_Ref209113526"/>
      <w:r w:rsidR="004641F9" w:rsidRPr="00DD574E">
        <w:rPr>
          <w:rStyle w:val="Odwoanieprzypisudolnego"/>
          <w:rFonts w:ascii="Ubuntu" w:hAnsi="Ubuntu" w:cs="Arial"/>
          <w:color w:val="auto"/>
        </w:rPr>
        <w:footnoteReference w:id="10"/>
      </w:r>
      <w:bookmarkEnd w:id="12"/>
      <w:r w:rsidR="004641F9" w:rsidRPr="00DD574E">
        <w:rPr>
          <w:rStyle w:val="markedcontent"/>
          <w:rFonts w:ascii="Ubuntu" w:hAnsi="Ubuntu" w:cs="Arial"/>
          <w:color w:val="auto"/>
          <w:lang w:val="pl-PL"/>
        </w:rPr>
        <w:t xml:space="preserve">, </w:t>
      </w:r>
      <w:bookmarkEnd w:id="11"/>
      <w:r w:rsidRPr="00DD574E">
        <w:rPr>
          <w:rStyle w:val="markedcontent"/>
          <w:rFonts w:ascii="Ubuntu" w:hAnsi="Ubuntu" w:cs="Arial"/>
          <w:color w:val="auto"/>
          <w:lang w:val="pl-PL"/>
        </w:rPr>
        <w:t xml:space="preserve">ustawie EFMRA, rozporządzeniu w sprawie Priorytetu </w:t>
      </w:r>
      <w:r w:rsidR="004641F9" w:rsidRPr="00DD574E">
        <w:rPr>
          <w:rStyle w:val="markedcontent"/>
          <w:rFonts w:ascii="Ubuntu" w:hAnsi="Ubuntu" w:cs="Arial"/>
          <w:color w:val="auto"/>
          <w:lang w:val="pl-PL"/>
        </w:rPr>
        <w:t>3</w:t>
      </w:r>
      <w:r w:rsidRPr="00DD574E">
        <w:rPr>
          <w:rStyle w:val="markedcontent"/>
          <w:rFonts w:ascii="Ubuntu" w:hAnsi="Ubuntu" w:cs="Arial"/>
          <w:color w:val="auto"/>
          <w:lang w:val="pl-PL"/>
        </w:rPr>
        <w:t xml:space="preserve">, </w:t>
      </w:r>
      <w:r w:rsidRPr="00DD574E">
        <w:rPr>
          <w:rStyle w:val="markedcontent"/>
          <w:rFonts w:ascii="Ubuntu" w:hAnsi="Ubuntu" w:cs="Arial"/>
          <w:color w:val="auto"/>
          <w:lang w:val="pl-PL"/>
        </w:rPr>
        <w:lastRenderedPageBreak/>
        <w:t>rozporządzeniu trybowym, rozporządzeniu w sprawie zaliczek, rozporządzeniu w sprawie kontroli, przepisach o zamówieniach publicznych, wytycznych, umowie oraz w innych przepisach dotyczących realizowanej operacji.</w:t>
      </w:r>
    </w:p>
    <w:p w14:paraId="07F73C1E" w14:textId="2A9C79DD" w:rsidR="007A6661"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W wyniku realizacji operacji zostanie osiągnięty następujący cel: …………………………………………………</w:t>
      </w:r>
      <w:r w:rsidRPr="00DD574E">
        <w:rPr>
          <w:rStyle w:val="Odwoanieprzypisudolnego"/>
          <w:rFonts w:ascii="Ubuntu" w:eastAsia="Arial" w:hAnsi="Ubuntu" w:cs="Arial"/>
          <w:color w:val="auto"/>
        </w:rPr>
        <w:footnoteReference w:id="11"/>
      </w:r>
      <w:r w:rsidRPr="00DD574E">
        <w:rPr>
          <w:rStyle w:val="markedcontent"/>
          <w:rFonts w:ascii="Ubuntu" w:hAnsi="Ubuntu"/>
          <w:color w:val="auto"/>
          <w:lang w:val="pl-PL"/>
        </w:rPr>
        <w:t>, zwany dalej „celem operacji”.</w:t>
      </w:r>
    </w:p>
    <w:p w14:paraId="787BD6A7" w14:textId="77777777" w:rsidR="006D58B8" w:rsidRPr="00DD574E" w:rsidRDefault="008444F4" w:rsidP="007A6661">
      <w:pPr>
        <w:pStyle w:val="USTustnpkodeksu"/>
        <w:numPr>
          <w:ilvl w:val="0"/>
          <w:numId w:val="161"/>
        </w:numPr>
        <w:ind w:left="426" w:hanging="426"/>
        <w:jc w:val="left"/>
        <w:rPr>
          <w:rFonts w:ascii="Ubuntu" w:hAnsi="Ubuntu"/>
          <w:color w:val="auto"/>
        </w:rPr>
      </w:pPr>
      <w:r w:rsidRPr="00DD574E">
        <w:rPr>
          <w:rStyle w:val="markedcontent"/>
          <w:rFonts w:ascii="Ubuntu" w:hAnsi="Ubuntu"/>
          <w:color w:val="auto"/>
          <w:lang w:val="pl-PL"/>
        </w:rPr>
        <w:t>Operacja zostanie zrealizowana w:</w:t>
      </w:r>
    </w:p>
    <w:p w14:paraId="41E6B789" w14:textId="77777777"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lokalizacji (województwo, powiat, gmina, kod pocztowy, miejscowość, ulica oraz nr domu/lokalu)</w:t>
      </w:r>
      <w:r w:rsidRPr="00DD574E">
        <w:rPr>
          <w:rStyle w:val="Odwoanieprzypisudolnego"/>
          <w:rFonts w:ascii="Ubuntu" w:eastAsia="Arial" w:hAnsi="Ubuntu" w:cs="Arial"/>
          <w:color w:val="auto"/>
        </w:rPr>
        <w:footnoteReference w:id="12"/>
      </w:r>
      <w:r w:rsidRPr="00DD574E">
        <w:rPr>
          <w:rStyle w:val="markedcontent"/>
          <w:rFonts w:ascii="Ubuntu" w:hAnsi="Ubuntu"/>
          <w:color w:val="auto"/>
          <w:lang w:val="pl-PL"/>
        </w:rPr>
        <w:t>:…………………………………..………;</w:t>
      </w:r>
    </w:p>
    <w:p w14:paraId="4B1BC7C7" w14:textId="77777777" w:rsidR="006D58B8" w:rsidRPr="00DD574E" w:rsidRDefault="008444F4">
      <w:pPr>
        <w:pStyle w:val="Akapitzlist"/>
        <w:numPr>
          <w:ilvl w:val="0"/>
          <w:numId w:val="18"/>
        </w:numPr>
        <w:rPr>
          <w:rFonts w:ascii="Ubuntu" w:hAnsi="Ubuntu"/>
          <w:color w:val="auto"/>
        </w:rPr>
      </w:pPr>
      <w:r w:rsidRPr="00DD574E">
        <w:rPr>
          <w:rStyle w:val="markedcontent"/>
          <w:rFonts w:ascii="Ubuntu" w:hAnsi="Ubuntu"/>
          <w:color w:val="auto"/>
          <w:lang w:val="pl-PL"/>
        </w:rPr>
        <w:t>terminie: od dnia ………………..</w:t>
      </w:r>
      <w:r w:rsidRPr="00DD574E">
        <w:rPr>
          <w:rStyle w:val="Odwoanieprzypisudolnego"/>
          <w:rFonts w:ascii="Ubuntu" w:eastAsia="Arial" w:hAnsi="Ubuntu" w:cs="Arial"/>
          <w:color w:val="auto"/>
        </w:rPr>
        <w:footnoteReference w:id="13"/>
      </w:r>
      <w:r w:rsidRPr="00DD574E">
        <w:rPr>
          <w:rStyle w:val="markedcontent"/>
          <w:rFonts w:ascii="Ubuntu" w:hAnsi="Ubuntu"/>
          <w:color w:val="auto"/>
          <w:lang w:val="pl-PL"/>
        </w:rPr>
        <w:t>, do dnia …………………</w:t>
      </w:r>
      <w:r w:rsidRPr="00DD574E">
        <w:rPr>
          <w:rStyle w:val="Odwoanieprzypisudolnego"/>
          <w:rFonts w:ascii="Ubuntu" w:eastAsia="Arial" w:hAnsi="Ubuntu" w:cs="Arial"/>
          <w:color w:val="auto"/>
        </w:rPr>
        <w:footnoteReference w:id="14"/>
      </w:r>
      <w:r w:rsidRPr="00DD574E">
        <w:rPr>
          <w:rStyle w:val="markedcontent"/>
          <w:rFonts w:ascii="Ubuntu" w:hAnsi="Ubuntu"/>
          <w:color w:val="auto"/>
          <w:lang w:val="pl-PL"/>
        </w:rPr>
        <w:t xml:space="preserve">, zwanym dalej „okresem realizacji operacji”; </w:t>
      </w:r>
    </w:p>
    <w:p w14:paraId="03CC024D" w14:textId="33668589" w:rsidR="006D58B8" w:rsidRPr="00DD574E" w:rsidRDefault="008444F4">
      <w:pPr>
        <w:pStyle w:val="CZWSPPKTczwsplnapunktw"/>
        <w:numPr>
          <w:ilvl w:val="0"/>
          <w:numId w:val="18"/>
        </w:numPr>
        <w:jc w:val="left"/>
        <w:rPr>
          <w:rFonts w:ascii="Ubuntu" w:hAnsi="Ubuntu"/>
          <w:color w:val="auto"/>
        </w:rPr>
      </w:pPr>
      <w:r w:rsidRPr="00DD574E">
        <w:rPr>
          <w:rStyle w:val="markedcontent"/>
          <w:rFonts w:ascii="Ubuntu" w:hAnsi="Ubuntu"/>
          <w:color w:val="auto"/>
          <w:lang w:val="pl-PL"/>
        </w:rPr>
        <w:t>jednym etapie /… etapach</w:t>
      </w:r>
      <w:r w:rsidRPr="00DD574E">
        <w:rPr>
          <w:rStyle w:val="Odwoanieprzypisudolnego"/>
          <w:rFonts w:ascii="Ubuntu" w:eastAsia="Arial" w:hAnsi="Ubuntu" w:cs="Arial"/>
          <w:color w:val="auto"/>
        </w:rPr>
        <w:footnoteReference w:id="15"/>
      </w:r>
      <w:r w:rsidRPr="00DD574E">
        <w:rPr>
          <w:rStyle w:val="markedcontent"/>
          <w:rFonts w:ascii="Ubuntu" w:hAnsi="Ubuntu"/>
          <w:color w:val="auto"/>
          <w:lang w:val="pl-PL"/>
        </w:rPr>
        <w:t>, którego / których termin / terminy realizacji został / –y określony / –e</w:t>
      </w:r>
      <w:r w:rsidR="00871008" w:rsidRPr="00DD574E">
        <w:t xml:space="preserve"> </w:t>
      </w:r>
      <w:r w:rsidR="00871008" w:rsidRPr="00DD574E">
        <w:rPr>
          <w:rStyle w:val="markedcontent"/>
          <w:rFonts w:ascii="Ubuntu" w:hAnsi="Ubuntu"/>
          <w:color w:val="auto"/>
          <w:lang w:val="pl-PL"/>
        </w:rPr>
        <w:t xml:space="preserve">w Harmonogramie rzeczowo–finansowym realizacji operacji, stanowiącym załącznik nr </w:t>
      </w:r>
      <w:r w:rsidR="00067886" w:rsidRPr="00DD574E">
        <w:rPr>
          <w:rStyle w:val="markedcontent"/>
          <w:rFonts w:ascii="Ubuntu" w:hAnsi="Ubuntu"/>
          <w:color w:val="auto"/>
          <w:lang w:val="pl-PL"/>
        </w:rPr>
        <w:t>3</w:t>
      </w:r>
      <w:r w:rsidR="00871008" w:rsidRPr="00DD574E">
        <w:rPr>
          <w:rStyle w:val="markedcontent"/>
          <w:rFonts w:ascii="Ubuntu" w:hAnsi="Ubuntu"/>
          <w:color w:val="auto"/>
          <w:lang w:val="pl-PL"/>
        </w:rPr>
        <w:t xml:space="preserve"> do umowy</w:t>
      </w:r>
      <w:r w:rsidRPr="00DD574E">
        <w:rPr>
          <w:rStyle w:val="markedcontent"/>
          <w:rFonts w:ascii="Ubuntu" w:hAnsi="Ubuntu"/>
          <w:color w:val="auto"/>
          <w:lang w:val="pl-PL"/>
        </w:rPr>
        <w:t>.</w:t>
      </w:r>
      <w:bookmarkStart w:id="13" w:name="_Hlk210654886"/>
      <w:r w:rsidRPr="00DD574E">
        <w:rPr>
          <w:rStyle w:val="Odwoanieprzypisudolnego"/>
          <w:rFonts w:ascii="Ubuntu" w:hAnsi="Ubuntu"/>
          <w:color w:val="auto"/>
        </w:rPr>
        <w:t>2</w:t>
      </w:r>
      <w:bookmarkEnd w:id="13"/>
    </w:p>
    <w:p w14:paraId="4480F1C1" w14:textId="1CA414F4" w:rsidR="006D58B8" w:rsidRPr="00DD574E" w:rsidRDefault="008444F4" w:rsidP="007A6661">
      <w:pPr>
        <w:pStyle w:val="USTustnpkodeksu"/>
        <w:numPr>
          <w:ilvl w:val="0"/>
          <w:numId w:val="159"/>
        </w:numPr>
        <w:ind w:left="284" w:hanging="284"/>
        <w:jc w:val="left"/>
        <w:rPr>
          <w:rFonts w:ascii="Ubuntu" w:hAnsi="Ubuntu"/>
          <w:color w:val="auto"/>
        </w:rPr>
      </w:pPr>
      <w:r w:rsidRPr="00DD574E">
        <w:rPr>
          <w:rStyle w:val="markedcontent"/>
          <w:rFonts w:ascii="Ubuntu" w:hAnsi="Ubuntu"/>
          <w:color w:val="auto"/>
          <w:lang w:val="pl-PL"/>
        </w:rPr>
        <w:t xml:space="preserve">Miejsce realizacji operacji, o którym mowa w ust. 5 pkt 1, może zostać zmienione, za uprzednią zgodą </w:t>
      </w:r>
      <w:r w:rsidR="00611C37" w:rsidRPr="00DD574E">
        <w:rPr>
          <w:rStyle w:val="markedcontent"/>
          <w:rFonts w:ascii="Ubuntu" w:hAnsi="Ubuntu"/>
          <w:color w:val="auto"/>
          <w:lang w:val="pl-PL"/>
        </w:rPr>
        <w:t>RLGD</w:t>
      </w:r>
      <w:r w:rsidR="00E30A2F" w:rsidRPr="00DD574E">
        <w:rPr>
          <w:rStyle w:val="Odwoanieprzypisudolnego"/>
          <w:rFonts w:ascii="Ubuntu" w:hAnsi="Ubuntu"/>
          <w:color w:val="auto"/>
        </w:rPr>
        <w:t>2</w:t>
      </w:r>
      <w:r w:rsidR="00611C37" w:rsidRPr="00DD574E">
        <w:rPr>
          <w:rStyle w:val="markedcontent"/>
          <w:rFonts w:ascii="Ubuntu" w:hAnsi="Ubuntu"/>
          <w:color w:val="auto"/>
          <w:lang w:val="pl-PL"/>
        </w:rPr>
        <w:t xml:space="preserve"> i </w:t>
      </w:r>
      <w:r w:rsidRPr="00DD574E">
        <w:rPr>
          <w:rStyle w:val="markedcontent"/>
          <w:rFonts w:ascii="Ubuntu" w:hAnsi="Ubuntu"/>
          <w:color w:val="auto"/>
          <w:lang w:val="pl-PL"/>
        </w:rPr>
        <w:t>Agencji pod warunkiem, że zostanie zachowany cel operacji</w:t>
      </w:r>
      <w:r w:rsidR="002D3158" w:rsidRPr="00DD574E">
        <w:rPr>
          <w:rStyle w:val="markedcontent"/>
          <w:rFonts w:ascii="Ubuntu" w:hAnsi="Ubuntu"/>
          <w:color w:val="auto"/>
          <w:lang w:val="pl-PL"/>
        </w:rPr>
        <w:t xml:space="preserve"> oraz zgodność z LSR</w:t>
      </w:r>
      <w:r w:rsidRPr="00DD574E">
        <w:rPr>
          <w:rStyle w:val="markedcontent"/>
          <w:rFonts w:ascii="Ubuntu" w:hAnsi="Ubuntu"/>
          <w:color w:val="auto"/>
          <w:lang w:val="pl-PL"/>
        </w:rPr>
        <w:t>. Taka zmiana nie wymaga dokonania zmiany umowy, o której mowa w § 15.</w:t>
      </w:r>
    </w:p>
    <w:p w14:paraId="21C75248"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4.</w:t>
      </w:r>
    </w:p>
    <w:p w14:paraId="76AC4D79"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 xml:space="preserve">Agencja na warunkach określonych w umowie przyznaje Beneficjentowi pomoc, w formie: </w:t>
      </w:r>
    </w:p>
    <w:p w14:paraId="4B251970" w14:textId="0EFDC332"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zwrotu poniesionych kosztów kwalifikowalnych operacji w wysokości do ...%</w:t>
      </w:r>
      <w:r w:rsidRPr="00DD574E">
        <w:rPr>
          <w:rStyle w:val="Odwoanieprzypisudolnego"/>
          <w:rFonts w:ascii="Ubuntu" w:eastAsia="Arial" w:hAnsi="Ubuntu" w:cs="Arial"/>
          <w:color w:val="auto"/>
        </w:rPr>
        <w:footnoteReference w:id="16"/>
      </w:r>
      <w:r w:rsidRPr="00DD574E">
        <w:rPr>
          <w:rStyle w:val="markedcontent"/>
          <w:rFonts w:ascii="Ubuntu" w:hAnsi="Ubuntu"/>
          <w:color w:val="auto"/>
          <w:lang w:val="pl-PL"/>
        </w:rPr>
        <w:t xml:space="preserve"> tych kosztów, wynikających z zakresu rzeczowego i finansowego operacji, o którym mowa w § 3 ust. 2, tj. w wysokości: ……... zł, (słownie............ zł), lub</w:t>
      </w:r>
    </w:p>
    <w:p w14:paraId="694DA88A" w14:textId="7D4E95D0" w:rsidR="006D58B8" w:rsidRPr="00DD574E" w:rsidRDefault="008444F4">
      <w:pPr>
        <w:pStyle w:val="PKTpunkt"/>
        <w:numPr>
          <w:ilvl w:val="0"/>
          <w:numId w:val="23"/>
        </w:numPr>
        <w:jc w:val="left"/>
        <w:rPr>
          <w:rFonts w:ascii="Ubuntu" w:hAnsi="Ubuntu"/>
          <w:color w:val="auto"/>
        </w:rPr>
      </w:pPr>
      <w:r w:rsidRPr="00DD574E">
        <w:rPr>
          <w:rStyle w:val="markedcontent"/>
          <w:rFonts w:ascii="Ubuntu" w:hAnsi="Ubuntu"/>
          <w:color w:val="auto"/>
          <w:lang w:val="pl-PL"/>
        </w:rPr>
        <w:t xml:space="preserve">finansowania </w:t>
      </w:r>
      <w:r w:rsidR="00964ACE" w:rsidRPr="00DD574E">
        <w:rPr>
          <w:rStyle w:val="markedcontent"/>
          <w:rFonts w:ascii="Ubuntu" w:hAnsi="Ubuntu"/>
          <w:color w:val="auto"/>
          <w:lang w:val="pl-PL"/>
        </w:rPr>
        <w:t xml:space="preserve">kosztów pośrednich operacji </w:t>
      </w:r>
      <w:r w:rsidRPr="00DD574E">
        <w:rPr>
          <w:rStyle w:val="markedcontent"/>
          <w:rFonts w:ascii="Ubuntu" w:hAnsi="Ubuntu"/>
          <w:color w:val="auto"/>
          <w:lang w:val="pl-PL"/>
        </w:rPr>
        <w:t xml:space="preserve">na podstawie stawki ryczałtowej, w </w:t>
      </w:r>
      <w:r w:rsidRPr="00DD574E">
        <w:rPr>
          <w:rStyle w:val="markedcontent"/>
          <w:rFonts w:ascii="Ubuntu" w:hAnsi="Ubuntu"/>
          <w:color w:val="auto"/>
          <w:lang w:val="pl-PL"/>
        </w:rPr>
        <w:lastRenderedPageBreak/>
        <w:t>wysokości do 7% wartości kosztów kwalifikowalnych operacji bezpośrednio związanych z realizacją celu operacji nie więcej niż</w:t>
      </w:r>
      <w:bookmarkStart w:id="15" w:name="_Hlk210655427"/>
      <w:r w:rsidR="00B72732" w:rsidRPr="00DD574E">
        <w:rPr>
          <w:rStyle w:val="Odwoanieprzypisudolnego"/>
          <w:rFonts w:ascii="Ubuntu" w:hAnsi="Ubuntu"/>
          <w:color w:val="auto"/>
        </w:rPr>
        <w:footnoteReference w:id="17"/>
      </w:r>
      <w:bookmarkEnd w:id="15"/>
      <w:r w:rsidRPr="00DD574E">
        <w:rPr>
          <w:rStyle w:val="markedcontent"/>
          <w:rFonts w:ascii="Ubuntu" w:hAnsi="Ubuntu"/>
          <w:color w:val="auto"/>
          <w:lang w:val="pl-PL"/>
        </w:rPr>
        <w:t>: ………………zł, (słownie…………….. zł).</w:t>
      </w:r>
    </w:p>
    <w:p w14:paraId="4E0E96BD" w14:textId="29EDFE0D" w:rsidR="006D58B8" w:rsidRPr="00DD574E" w:rsidRDefault="008444F4">
      <w:pPr>
        <w:pStyle w:val="Akapitzlist"/>
        <w:numPr>
          <w:ilvl w:val="0"/>
          <w:numId w:val="24"/>
        </w:numPr>
        <w:rPr>
          <w:rFonts w:ascii="Ubuntu" w:hAnsi="Ubuntu"/>
          <w:color w:val="auto"/>
        </w:rPr>
      </w:pPr>
      <w:r w:rsidRPr="00DD574E">
        <w:rPr>
          <w:rStyle w:val="markedcontent"/>
          <w:rFonts w:ascii="Ubuntu" w:hAnsi="Ubuntu"/>
          <w:color w:val="auto"/>
          <w:lang w:val="pl-PL"/>
        </w:rPr>
        <w:t>Łączna pomoc wynosi</w:t>
      </w:r>
      <w:r w:rsidR="00950279" w:rsidRPr="00DD574E">
        <w:rPr>
          <w:rStyle w:val="Odwoanieprzypisudolnego"/>
          <w:rFonts w:ascii="Ubuntu" w:hAnsi="Ubuntu"/>
          <w:color w:val="auto"/>
        </w:rPr>
        <w:footnoteReference w:id="18"/>
      </w:r>
      <w:r w:rsidRPr="00DD574E">
        <w:rPr>
          <w:rStyle w:val="markedcontent"/>
          <w:rFonts w:ascii="Ubuntu" w:hAnsi="Ubuntu"/>
          <w:color w:val="auto"/>
          <w:lang w:val="pl-PL"/>
        </w:rPr>
        <w:t xml:space="preserve"> …….….. zł (słownie ………. zł), przy czym współfinansowanie ze środków Unii Europejskiej, w ramach EFMRA, wynosi: ........................................ zł (słownie: ………………………… zł).</w:t>
      </w:r>
    </w:p>
    <w:p w14:paraId="20B9A0B0" w14:textId="77777777" w:rsidR="006D58B8" w:rsidRPr="00DD574E" w:rsidRDefault="008444F4">
      <w:pPr>
        <w:pStyle w:val="USTustnpkodeksu"/>
        <w:numPr>
          <w:ilvl w:val="0"/>
          <w:numId w:val="21"/>
        </w:numPr>
        <w:jc w:val="left"/>
        <w:rPr>
          <w:rFonts w:ascii="Ubuntu" w:hAnsi="Ubuntu"/>
          <w:color w:val="auto"/>
        </w:rPr>
      </w:pPr>
      <w:r w:rsidRPr="00DD574E">
        <w:rPr>
          <w:rStyle w:val="markedcontent"/>
          <w:rFonts w:ascii="Ubuntu" w:hAnsi="Ubuntu"/>
          <w:color w:val="auto"/>
          <w:lang w:val="pl-PL"/>
        </w:rPr>
        <w:t>Pomoc zostanie wypłacona:</w:t>
      </w:r>
    </w:p>
    <w:p w14:paraId="0C56331E"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jednorazowo, po zakończeniu realizacji operacji i złożeniu wniosku o płatność końcową w wysokości: ………….… zł (słownie ................. zł) albo</w:t>
      </w:r>
    </w:p>
    <w:p w14:paraId="61F3BBB2" w14:textId="77777777" w:rsidR="006D58B8" w:rsidRPr="00DD574E" w:rsidRDefault="008444F4">
      <w:pPr>
        <w:pStyle w:val="PKTpunkt"/>
        <w:numPr>
          <w:ilvl w:val="0"/>
          <w:numId w:val="26"/>
        </w:numPr>
        <w:jc w:val="left"/>
        <w:rPr>
          <w:rFonts w:ascii="Ubuntu" w:hAnsi="Ubuntu"/>
          <w:color w:val="auto"/>
        </w:rPr>
      </w:pPr>
      <w:r w:rsidRPr="00DD574E">
        <w:rPr>
          <w:rStyle w:val="markedcontent"/>
          <w:rFonts w:ascii="Ubuntu" w:hAnsi="Ubuntu"/>
          <w:color w:val="auto"/>
          <w:lang w:val="pl-PL"/>
        </w:rPr>
        <w:t>zgodnie z Harmonogramem płatności operacji, który stanowi załącznik nr 4 do umowy i po złożeniu wniosku o płatność.</w:t>
      </w:r>
      <w:bookmarkEnd w:id="10"/>
    </w:p>
    <w:p w14:paraId="5E748589" w14:textId="33DED4E6" w:rsidR="006D58B8" w:rsidRPr="00DD574E" w:rsidRDefault="008444F4">
      <w:pPr>
        <w:pStyle w:val="USTustnpkodeksu"/>
        <w:numPr>
          <w:ilvl w:val="0"/>
          <w:numId w:val="27"/>
        </w:numPr>
        <w:jc w:val="left"/>
        <w:rPr>
          <w:rFonts w:ascii="Ubuntu" w:eastAsia="Arial" w:hAnsi="Ubuntu" w:cs="Arial"/>
          <w:color w:val="auto"/>
        </w:rPr>
      </w:pPr>
      <w:bookmarkStart w:id="16" w:name="_Hlk175822751"/>
      <w:r w:rsidRPr="00DD574E">
        <w:rPr>
          <w:rStyle w:val="markedcontent"/>
          <w:rFonts w:ascii="Ubuntu" w:hAnsi="Ubuntu"/>
          <w:color w:val="auto"/>
          <w:lang w:val="pl-PL"/>
        </w:rPr>
        <w:t xml:space="preserve">Pomoc stanowi pomoc publiczną, do której zastosowanie będą miały przepisy ustawy o pomocy publicznej oraz art. </w:t>
      </w:r>
      <w:r w:rsidR="008B243E" w:rsidRPr="00DD574E">
        <w:rPr>
          <w:rStyle w:val="markedcontent"/>
          <w:rFonts w:ascii="Ubuntu" w:hAnsi="Ubuntu"/>
          <w:color w:val="auto"/>
          <w:lang w:val="pl-PL"/>
        </w:rPr>
        <w:t xml:space="preserve">54 i art. 55 </w:t>
      </w:r>
      <w:r w:rsidRPr="00DD574E">
        <w:rPr>
          <w:rStyle w:val="markedcontent"/>
          <w:rFonts w:ascii="Ubuntu" w:hAnsi="Ubuntu"/>
          <w:color w:val="auto"/>
          <w:lang w:val="pl-PL"/>
        </w:rPr>
        <w:t xml:space="preserve"> rozporządzenia nr 2022/2473</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_Ref209178823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7</w:t>
      </w:r>
      <w:r w:rsidR="00DE4522" w:rsidRPr="00DD574E">
        <w:rPr>
          <w:rStyle w:val="markedcontent"/>
          <w:rFonts w:ascii="Ubuntu" w:hAnsi="Ubuntu"/>
          <w:color w:val="auto"/>
          <w:vertAlign w:val="superscript"/>
          <w:lang w:val="pl-PL"/>
        </w:rPr>
        <w:fldChar w:fldCharType="end"/>
      </w:r>
      <w:r w:rsidR="00257F9E" w:rsidRPr="00DD574E">
        <w:rPr>
          <w:rStyle w:val="markedcontent"/>
          <w:rFonts w:ascii="Ubuntu" w:hAnsi="Ubuntu"/>
          <w:color w:val="auto"/>
          <w:vertAlign w:val="superscript"/>
          <w:lang w:val="pl-PL"/>
        </w:rPr>
        <w:t>,</w:t>
      </w:r>
      <w:r w:rsidR="00DE4522" w:rsidRPr="00DD574E">
        <w:rPr>
          <w:rStyle w:val="markedcontent"/>
          <w:rFonts w:ascii="Ubuntu" w:hAnsi="Ubuntu"/>
          <w:color w:val="auto"/>
          <w:vertAlign w:val="superscript"/>
          <w:lang w:val="pl-PL"/>
        </w:rPr>
        <w:fldChar w:fldCharType="begin"/>
      </w:r>
      <w:r w:rsidR="00DE4522" w:rsidRPr="00DD574E">
        <w:rPr>
          <w:rStyle w:val="markedcontent"/>
          <w:rFonts w:ascii="Ubuntu" w:hAnsi="Ubuntu"/>
          <w:color w:val="auto"/>
          <w:vertAlign w:val="superscript"/>
          <w:lang w:val="pl-PL"/>
        </w:rPr>
        <w:instrText xml:space="preserve"> NOTEREF _Ref209113526 \h </w:instrText>
      </w:r>
      <w:r w:rsidR="005C4055" w:rsidRPr="00DD574E">
        <w:rPr>
          <w:rStyle w:val="markedcontent"/>
          <w:rFonts w:ascii="Ubuntu" w:hAnsi="Ubuntu"/>
          <w:color w:val="auto"/>
          <w:vertAlign w:val="superscript"/>
          <w:lang w:val="pl-PL"/>
        </w:rPr>
        <w:instrText xml:space="preserve"> \* MERGEFORMAT </w:instrText>
      </w:r>
      <w:r w:rsidR="00DE4522" w:rsidRPr="00DD574E">
        <w:rPr>
          <w:rStyle w:val="markedcontent"/>
          <w:rFonts w:ascii="Ubuntu" w:hAnsi="Ubuntu"/>
          <w:color w:val="auto"/>
          <w:vertAlign w:val="superscript"/>
          <w:lang w:val="pl-PL"/>
        </w:rPr>
      </w:r>
      <w:r w:rsidR="00DE452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DE4522"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bookmarkEnd w:id="16"/>
    </w:p>
    <w:p w14:paraId="3733CBD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5.</w:t>
      </w:r>
    </w:p>
    <w:p w14:paraId="592090C2" w14:textId="309C63A4" w:rsidR="006D58B8" w:rsidRPr="00DD574E" w:rsidRDefault="008444F4">
      <w:pPr>
        <w:pStyle w:val="USTustnpkodeksu"/>
        <w:numPr>
          <w:ilvl w:val="0"/>
          <w:numId w:val="29"/>
        </w:numPr>
        <w:jc w:val="left"/>
        <w:rPr>
          <w:rStyle w:val="markedcontent"/>
          <w:rFonts w:ascii="Ubuntu" w:hAnsi="Ubuntu"/>
          <w:color w:val="auto"/>
          <w:lang w:val="pl-PL"/>
        </w:rPr>
      </w:pPr>
      <w:r w:rsidRPr="00DD574E">
        <w:rPr>
          <w:rStyle w:val="markedcontent"/>
          <w:rFonts w:ascii="Ubuntu" w:hAnsi="Ubuntu"/>
          <w:color w:val="auto"/>
          <w:lang w:val="pl-PL"/>
        </w:rPr>
        <w:t>Zgodnie z rozporządzeniem w sprawie zaliczek, Beneficjentowi jest przyznana zaliczka w wysokości do: ……………..zł (słownie: ….................................zł)</w:t>
      </w:r>
      <w:r w:rsidRPr="00DD574E">
        <w:rPr>
          <w:rStyle w:val="Odwoanieprzypisudolnego"/>
          <w:rFonts w:ascii="Ubuntu" w:eastAsia="Arial" w:hAnsi="Ubuntu" w:cs="Arial"/>
          <w:color w:val="auto"/>
        </w:rPr>
        <w:footnoteReference w:id="19"/>
      </w:r>
      <w:r w:rsidRPr="00DD574E">
        <w:rPr>
          <w:rStyle w:val="markedcontent"/>
          <w:rFonts w:ascii="Ubuntu" w:hAnsi="Ubuntu"/>
          <w:color w:val="auto"/>
          <w:lang w:val="pl-PL"/>
        </w:rPr>
        <w:t>,</w:t>
      </w:r>
    </w:p>
    <w:p w14:paraId="2BC32CFB" w14:textId="3BFA7F2B" w:rsidR="006D58B8" w:rsidRPr="00DD574E" w:rsidRDefault="008444F4" w:rsidP="00C86351">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jest przyznana wyłącznie na pokrycie wydatków stanowiących koszty kwalifikowalne operacji ujęte w Harmonogramie rzeczowo – finansowym realizacji operacji, o którym mowa w § 3 ust. 2, oraz dokonanych w formie bezgotówkowej.</w:t>
      </w:r>
    </w:p>
    <w:p w14:paraId="79A16768"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lastRenderedPageBreak/>
        <w:t>Kwota pomocy, o której mowa w § 4 ust. 2, zostanie wypłacona w wysokości pomniejszonej o wysokość wypłaconej zaliczki, o której mowa w ust. 1.</w:t>
      </w:r>
    </w:p>
    <w:p w14:paraId="643FBEC7" w14:textId="0CFA87AD" w:rsidR="00CF476A" w:rsidRPr="00DD574E" w:rsidRDefault="008444F4" w:rsidP="00CF476A">
      <w:pPr>
        <w:pStyle w:val="Akapitzlist"/>
        <w:numPr>
          <w:ilvl w:val="0"/>
          <w:numId w:val="29"/>
        </w:numPr>
        <w:rPr>
          <w:rStyle w:val="markedcontent"/>
          <w:rFonts w:ascii="Ubuntu" w:hAnsi="Ubuntu"/>
          <w:color w:val="auto"/>
          <w:lang w:val="pl-PL"/>
        </w:rPr>
      </w:pPr>
      <w:r w:rsidRPr="00DD574E">
        <w:rPr>
          <w:rStyle w:val="markedcontent"/>
          <w:rFonts w:ascii="Ubuntu" w:hAnsi="Ubuntu"/>
          <w:color w:val="auto"/>
          <w:lang w:val="pl-PL"/>
        </w:rPr>
        <w:t xml:space="preserve">Zaliczka może zostać wypłacona po ustanowieniu przez Beneficjenta zabezpieczenia należytego wykonania zobowiązań wynikających z umowy, o którym mowa w § 6 ust. 3 – 8 </w:t>
      </w:r>
      <w:bookmarkStart w:id="17" w:name="_Hlk150331283"/>
      <w:r w:rsidRPr="00DD574E">
        <w:rPr>
          <w:rStyle w:val="markedcontent"/>
          <w:rFonts w:ascii="Ubuntu" w:hAnsi="Ubuntu"/>
          <w:color w:val="auto"/>
          <w:lang w:val="pl-PL"/>
        </w:rPr>
        <w:t xml:space="preserve">rozporządzenia w sprawie zaliczek, </w:t>
      </w:r>
      <w:bookmarkEnd w:id="17"/>
      <w:r w:rsidRPr="00DD574E">
        <w:rPr>
          <w:rStyle w:val="markedcontent"/>
          <w:rFonts w:ascii="Ubuntu" w:hAnsi="Ubuntu"/>
          <w:color w:val="auto"/>
          <w:lang w:val="pl-PL"/>
        </w:rPr>
        <w:t xml:space="preserve">oraz po przekazaniu Agencji dokumentów potwierdzających jego </w:t>
      </w:r>
      <w:bookmarkStart w:id="18" w:name="_Hlk210655731"/>
      <w:r w:rsidRPr="00DD574E">
        <w:rPr>
          <w:rStyle w:val="markedcontent"/>
          <w:rFonts w:ascii="Ubuntu" w:hAnsi="Ubuntu"/>
          <w:color w:val="auto"/>
          <w:lang w:val="pl-PL"/>
        </w:rPr>
        <w:t xml:space="preserve">ustanowienie, </w:t>
      </w:r>
      <w:bookmarkEnd w:id="18"/>
      <w:r w:rsidR="00CF476A" w:rsidRPr="00DD574E">
        <w:rPr>
          <w:rStyle w:val="markedcontent"/>
          <w:rFonts w:ascii="Ubuntu" w:hAnsi="Ubuntu"/>
          <w:color w:val="auto"/>
          <w:lang w:val="pl-PL"/>
        </w:rPr>
        <w:t>z tym że w przypadku operacji realizowanej przez wspólników spółki cywilnej ustanawiają oni jedno zabezpieczenie – w takim przypadku podpisy pod dokumentami zabezpieczenia należytego wykonania zobowiązań składają wszyscy wspólnicy spółki cywilnej</w:t>
      </w:r>
      <w:bookmarkStart w:id="19" w:name="_Ref210739981"/>
      <w:r w:rsidR="007777F8" w:rsidRPr="00DD574E">
        <w:rPr>
          <w:rStyle w:val="Odwoanieprzypisudolnego"/>
          <w:rFonts w:ascii="Ubuntu" w:eastAsia="Arial" w:hAnsi="Ubuntu" w:cs="Arial"/>
          <w:color w:val="auto"/>
        </w:rPr>
        <w:footnoteReference w:id="20"/>
      </w:r>
      <w:bookmarkEnd w:id="19"/>
      <w:r w:rsidR="00CF476A" w:rsidRPr="00DD574E">
        <w:rPr>
          <w:rStyle w:val="markedcontent"/>
          <w:rFonts w:ascii="Ubuntu" w:hAnsi="Ubuntu"/>
          <w:color w:val="auto"/>
          <w:lang w:val="pl-PL"/>
        </w:rPr>
        <w:t>.</w:t>
      </w:r>
    </w:p>
    <w:p w14:paraId="325B2D9C" w14:textId="7C86B161" w:rsidR="006D58B8" w:rsidRPr="00DD574E" w:rsidRDefault="008444F4" w:rsidP="00CF476A">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wypłaca zaliczkę lub jej transzę:</w:t>
      </w:r>
    </w:p>
    <w:p w14:paraId="6EF17B28"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zgodnie z Harmonogramem płatności operacji, o którym mowa w § 4 ust. 3 pkt 2;</w:t>
      </w:r>
    </w:p>
    <w:p w14:paraId="410EA44B" w14:textId="77777777" w:rsidR="006D58B8" w:rsidRPr="00DD574E" w:rsidRDefault="008444F4">
      <w:pPr>
        <w:pStyle w:val="USTustnpkodeksu"/>
        <w:numPr>
          <w:ilvl w:val="0"/>
          <w:numId w:val="31"/>
        </w:numPr>
        <w:jc w:val="left"/>
        <w:rPr>
          <w:rFonts w:ascii="Ubuntu" w:hAnsi="Ubuntu"/>
          <w:color w:val="auto"/>
        </w:rPr>
      </w:pPr>
      <w:r w:rsidRPr="00DD574E">
        <w:rPr>
          <w:rStyle w:val="markedcontent"/>
          <w:rFonts w:ascii="Ubuntu" w:hAnsi="Ubuntu"/>
          <w:color w:val="auto"/>
          <w:lang w:val="pl-PL"/>
        </w:rPr>
        <w:t>na wniosek o płatność, o którym mowa w art. 23 ust. 1 pkt 1 ustawy EFMRA, w ramach którego Beneficjent wnioskuje o wypłatę pomocy w formie zaliczki, w terminie wskazanym w tym wniosku, jednak nie wcześniej niż w terminie 21 dni od dnia złożenia tego wniosku, z zastrzeżeniem § 4 ust. 1 rozporządzenia w sprawie zaliczek.</w:t>
      </w:r>
    </w:p>
    <w:p w14:paraId="69C1A756" w14:textId="77777777" w:rsidR="006D58B8" w:rsidRPr="00DD574E" w:rsidRDefault="008444F4">
      <w:pPr>
        <w:pStyle w:val="USTustnpkodeksu"/>
        <w:numPr>
          <w:ilvl w:val="0"/>
          <w:numId w:val="32"/>
        </w:numPr>
        <w:jc w:val="left"/>
        <w:rPr>
          <w:rFonts w:ascii="Ubuntu" w:hAnsi="Ubuntu"/>
          <w:color w:val="auto"/>
        </w:rPr>
      </w:pPr>
      <w:r w:rsidRPr="00DD574E">
        <w:rPr>
          <w:rStyle w:val="markedcontent"/>
          <w:rFonts w:ascii="Ubuntu" w:hAnsi="Ubuntu"/>
          <w:color w:val="auto"/>
          <w:lang w:val="pl-PL"/>
        </w:rPr>
        <w:t>Zmiana Harmonogramu płatności operacji, o którym mowa w ust. 5 pkt 1, w zakresie wypłaty zaliczki lub jej transzy nie wymaga zmiany umowy, o której mowa w § 15. Agencja, po uwzględnieniu zmian, przekaże Beneficjentowi zaktualizowany Harmonogram płatności operacji.</w:t>
      </w:r>
    </w:p>
    <w:p w14:paraId="453D8321"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 xml:space="preserve">W przypadku wystąpienia okoliczności uniemożliwiających wypłatę zaliczki w terminie, o którym mowa w ust. 5 pkt 2, Agencja informuje Beneficjenta o przewidywanym terminie wypłaty zaliczki. </w:t>
      </w:r>
    </w:p>
    <w:p w14:paraId="63DC709D"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W przypadku gdy wypłata zaliczki ma nastąpić w kilku transzach, wypłata drugiej i kolejnych transz zaliczki następuje na wniosek o płatność, o którym mowa w art. 23 ust. 1 pkt 1 ustawy EFMRA, w ramach którego Beneficjent wnioskuje o wypłatę pomocy w formie zaliczki, złożony po wydatkowaniu przez Beneficjenta co najmniej 70% dotychczas otrzymanej kwoty zaliczki.</w:t>
      </w:r>
    </w:p>
    <w:p w14:paraId="1AD918E5" w14:textId="77777777" w:rsidR="006D58B8" w:rsidRPr="00DD574E" w:rsidRDefault="008444F4">
      <w:pPr>
        <w:pStyle w:val="Akapitzlist"/>
        <w:numPr>
          <w:ilvl w:val="0"/>
          <w:numId w:val="29"/>
        </w:numPr>
        <w:rPr>
          <w:rFonts w:ascii="Ubuntu" w:hAnsi="Ubuntu"/>
          <w:color w:val="auto"/>
        </w:rPr>
      </w:pPr>
      <w:r w:rsidRPr="00DD574E">
        <w:rPr>
          <w:rStyle w:val="markedcontent"/>
          <w:rFonts w:ascii="Ubuntu" w:hAnsi="Ubuntu"/>
          <w:color w:val="auto"/>
          <w:lang w:val="pl-PL"/>
        </w:rPr>
        <w:t xml:space="preserve">W celu udokumentowania wydatkowania dotychczas otrzymanej kwoty zaliczki, </w:t>
      </w:r>
      <w:r w:rsidRPr="00DD574E">
        <w:rPr>
          <w:rStyle w:val="markedcontent"/>
          <w:rFonts w:ascii="Ubuntu" w:hAnsi="Ubuntu"/>
          <w:color w:val="auto"/>
          <w:lang w:val="pl-PL"/>
        </w:rPr>
        <w:lastRenderedPageBreak/>
        <w:t xml:space="preserve">Beneficjent dołącza do wniosku o płatność, o którym mowa w ust. 8, wykaz dokonanych wydatków wraz z wyciągiem z rachunku bankowego, o którym mowa w ust. 12 ze wskazaniem, które wydatki będą rozliczone w innej formie niż refundacja kosztów kwalifikowalnych poniesionych przez Beneficjenta. </w:t>
      </w:r>
    </w:p>
    <w:p w14:paraId="159CC536"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Agencja informuje Beneficjenta o:</w:t>
      </w:r>
    </w:p>
    <w:p w14:paraId="3A466F0D"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spełnieniu warunku, o którym mowa w ust. 8;</w:t>
      </w:r>
    </w:p>
    <w:p w14:paraId="3B1F15AC"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niespełnieniu warunku, o którym mowa w ust. 8 oraz przyczynach jego niespełnienia;</w:t>
      </w:r>
    </w:p>
    <w:p w14:paraId="328F3A0E" w14:textId="77777777" w:rsidR="006D58B8" w:rsidRPr="00DD574E" w:rsidRDefault="008444F4">
      <w:pPr>
        <w:pStyle w:val="PKTpunkt"/>
        <w:numPr>
          <w:ilvl w:val="0"/>
          <w:numId w:val="34"/>
        </w:numPr>
        <w:jc w:val="left"/>
        <w:rPr>
          <w:rFonts w:ascii="Ubuntu" w:hAnsi="Ubuntu"/>
          <w:color w:val="auto"/>
        </w:rPr>
      </w:pPr>
      <w:r w:rsidRPr="00DD574E">
        <w:rPr>
          <w:rStyle w:val="markedcontent"/>
          <w:rFonts w:ascii="Ubuntu" w:hAnsi="Ubuntu"/>
          <w:color w:val="auto"/>
          <w:lang w:val="pl-PL"/>
        </w:rPr>
        <w:t>zgodzie na wypłatę kolejnej transzy zaliczki.</w:t>
      </w:r>
    </w:p>
    <w:p w14:paraId="3BB30B5F" w14:textId="77777777" w:rsidR="006D58B8" w:rsidRPr="00DD574E" w:rsidRDefault="008444F4">
      <w:pPr>
        <w:pStyle w:val="USTustnpkodeksu"/>
        <w:numPr>
          <w:ilvl w:val="0"/>
          <w:numId w:val="35"/>
        </w:numPr>
        <w:jc w:val="left"/>
        <w:rPr>
          <w:rFonts w:ascii="Ubuntu" w:hAnsi="Ubuntu"/>
          <w:color w:val="auto"/>
        </w:rPr>
      </w:pPr>
      <w:r w:rsidRPr="00DD574E">
        <w:rPr>
          <w:rStyle w:val="markedcontent"/>
          <w:rFonts w:ascii="Ubuntu" w:hAnsi="Ubuntu"/>
          <w:color w:val="auto"/>
          <w:lang w:val="pl-PL"/>
        </w:rPr>
        <w:t>Zgoda na wypłatę kolejnej transzy zaliczki, o której mowa w ust. 10 pkt 3, nie oznacza rozliczenia przez Agencję przedstawionych przez Beneficjenta wydatków.</w:t>
      </w:r>
    </w:p>
    <w:p w14:paraId="5EC7FEA5" w14:textId="189C208E"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Zaliczka zostanie wypłacona na wyodrębniony rachunek bankowy Beneficjenta, przeznaczony wyłącznie do obsługi tej zaliczki, wskazany w dokumencie dołączonym do wniosku o płatność, o którym mowa w ust. 5 pkt 2.</w:t>
      </w:r>
    </w:p>
    <w:p w14:paraId="3980F68E"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Beneficjent jest zobowiązany do zwrotu odsetek bankowych zgromadzonych na rachunku, o którym mowa w ust. 12, chyba że wyrazi zgodę na pomniejszenie kolejnych płatności w ramach przyznanej pomocy, o kwotę tych odsetek. Taka zgoda nie wymaga dokonania zmiany umowy, o której mowa w § 15.</w:t>
      </w:r>
    </w:p>
    <w:p w14:paraId="237F6DAB" w14:textId="77777777" w:rsidR="006D58B8" w:rsidRPr="00DD574E" w:rsidRDefault="008444F4">
      <w:pPr>
        <w:pStyle w:val="USTustnpkodeksu"/>
        <w:numPr>
          <w:ilvl w:val="0"/>
          <w:numId w:val="29"/>
        </w:numPr>
        <w:jc w:val="left"/>
        <w:rPr>
          <w:rFonts w:ascii="Ubuntu" w:hAnsi="Ubuntu"/>
          <w:color w:val="auto"/>
        </w:rPr>
      </w:pPr>
      <w:r w:rsidRPr="00DD574E">
        <w:rPr>
          <w:rStyle w:val="markedcontent"/>
          <w:rFonts w:ascii="Ubuntu" w:hAnsi="Ubuntu"/>
          <w:color w:val="auto"/>
          <w:lang w:val="pl-PL"/>
        </w:rPr>
        <w:t>Rozliczenie zaliczki albo transzy zaliczki:</w:t>
      </w:r>
    </w:p>
    <w:p w14:paraId="6A9F08EB"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polega na złożeniu przez Beneficjenta wniosku o płatność, wykazaniu przez Beneficjenta wydatków, o których mowa w ust. 2 oraz potwierdzeniu kwalifikowalności tych wydatków przez Agencję;</w:t>
      </w:r>
    </w:p>
    <w:p w14:paraId="72260A5E" w14:textId="77777777" w:rsidR="006D58B8" w:rsidRPr="00DD574E" w:rsidRDefault="008444F4">
      <w:pPr>
        <w:pStyle w:val="USTustnpkodeksu"/>
        <w:numPr>
          <w:ilvl w:val="0"/>
          <w:numId w:val="37"/>
        </w:numPr>
        <w:jc w:val="left"/>
        <w:rPr>
          <w:rFonts w:ascii="Ubuntu" w:hAnsi="Ubuntu"/>
          <w:color w:val="auto"/>
        </w:rPr>
      </w:pPr>
      <w:r w:rsidRPr="00DD574E">
        <w:rPr>
          <w:rStyle w:val="markedcontent"/>
          <w:rFonts w:ascii="Ubuntu" w:hAnsi="Ubuntu"/>
          <w:color w:val="auto"/>
          <w:lang w:val="pl-PL"/>
        </w:rPr>
        <w:t>może polegać również na zwrocie zaliczki albo transzy zaliczki, nie później niż w dniu złożenia wniosku o płatność w terminie i kwocie, zgodnie z Harmonogramem płatności operacji.</w:t>
      </w:r>
    </w:p>
    <w:p w14:paraId="3868A0AD" w14:textId="77777777" w:rsidR="006D58B8" w:rsidRPr="00DD574E" w:rsidRDefault="008444F4">
      <w:pPr>
        <w:pStyle w:val="Akapitzlist"/>
        <w:numPr>
          <w:ilvl w:val="0"/>
          <w:numId w:val="38"/>
        </w:numPr>
        <w:rPr>
          <w:rFonts w:ascii="Ubuntu" w:hAnsi="Ubuntu"/>
          <w:color w:val="auto"/>
        </w:rPr>
      </w:pPr>
      <w:r w:rsidRPr="00DD574E">
        <w:rPr>
          <w:rStyle w:val="markedcontent"/>
          <w:rFonts w:ascii="Ubuntu" w:hAnsi="Ubuntu"/>
          <w:color w:val="auto"/>
          <w:lang w:val="pl-PL"/>
        </w:rPr>
        <w:t>Zabezpieczenie, o którym mowa w ust. 4 zostaje zwolnione po całkowitym rozliczeniu zaliczki wypłaconej na realizację operacji. Do odbioru przez Beneficjenta dokumentów, o których mowa w ust. 4 stosuje się odpowiednio § 14 ust. 4.</w:t>
      </w:r>
    </w:p>
    <w:p w14:paraId="20E8CF5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6.</w:t>
      </w:r>
    </w:p>
    <w:p w14:paraId="1E65E7F6" w14:textId="69DC11B0" w:rsidR="006D58B8" w:rsidRPr="00DD574E" w:rsidRDefault="008444F4">
      <w:pPr>
        <w:pStyle w:val="USTustnpkodeksu"/>
        <w:numPr>
          <w:ilvl w:val="0"/>
          <w:numId w:val="40"/>
        </w:numPr>
        <w:jc w:val="left"/>
        <w:rPr>
          <w:rFonts w:ascii="Ubuntu" w:hAnsi="Ubuntu"/>
          <w:color w:val="auto"/>
        </w:rPr>
      </w:pPr>
      <w:r w:rsidRPr="00DD574E">
        <w:rPr>
          <w:rFonts w:ascii="Ubuntu" w:hAnsi="Ubuntu" w:cs="Arial"/>
          <w:color w:val="auto"/>
        </w:rPr>
        <w:t xml:space="preserve">Beneficjent zobowiązuje się do spełnienia wymagań określonych w programie, rozporządzeniu nr 2021/1139, rozporządzeniu nr 2021/1060, rozporządzeniu nr </w:t>
      </w:r>
      <w:r w:rsidRPr="00DD574E">
        <w:rPr>
          <w:rFonts w:ascii="Ubuntu" w:hAnsi="Ubuntu" w:cs="Arial"/>
          <w:color w:val="auto"/>
        </w:rPr>
        <w:lastRenderedPageBreak/>
        <w:t xml:space="preserve">1380/2013, </w:t>
      </w:r>
      <w:r w:rsidR="002472A1" w:rsidRPr="00DD574E">
        <w:rPr>
          <w:rFonts w:ascii="Ubuntu" w:hAnsi="Ubuntu" w:cs="Arial"/>
          <w:color w:val="auto"/>
        </w:rPr>
        <w:t>rozporządzeniu nr 2022/2473</w:t>
      </w:r>
      <w:r w:rsidR="00657E50" w:rsidRPr="00DD574E">
        <w:rPr>
          <w:rFonts w:ascii="Ubuntu" w:hAnsi="Ubuntu" w:cs="Arial"/>
          <w:color w:val="auto"/>
          <w:vertAlign w:val="superscript"/>
        </w:rPr>
        <w:fldChar w:fldCharType="begin"/>
      </w:r>
      <w:r w:rsidR="00657E50" w:rsidRPr="00DD574E">
        <w:rPr>
          <w:rFonts w:ascii="Ubuntu" w:hAnsi="Ubuntu" w:cs="Arial"/>
          <w:color w:val="auto"/>
          <w:vertAlign w:val="superscript"/>
        </w:rPr>
        <w:instrText xml:space="preserve"> NOTEREF _Ref209113526 \h </w:instrText>
      </w:r>
      <w:r w:rsidR="00B96C17" w:rsidRPr="00DD574E">
        <w:rPr>
          <w:rFonts w:ascii="Ubuntu" w:hAnsi="Ubuntu" w:cs="Arial"/>
          <w:color w:val="auto"/>
          <w:vertAlign w:val="superscript"/>
        </w:rPr>
        <w:instrText xml:space="preserve"> \* MERGEFORMAT </w:instrText>
      </w:r>
      <w:r w:rsidR="00657E50" w:rsidRPr="00DD574E">
        <w:rPr>
          <w:rFonts w:ascii="Ubuntu" w:hAnsi="Ubuntu" w:cs="Arial"/>
          <w:color w:val="auto"/>
          <w:vertAlign w:val="superscript"/>
        </w:rPr>
      </w:r>
      <w:r w:rsidR="00657E50"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657E50" w:rsidRPr="00DD574E">
        <w:rPr>
          <w:rFonts w:ascii="Ubuntu" w:hAnsi="Ubuntu" w:cs="Arial"/>
          <w:color w:val="auto"/>
          <w:vertAlign w:val="superscript"/>
        </w:rPr>
        <w:fldChar w:fldCharType="end"/>
      </w:r>
      <w:r w:rsidR="002472A1"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umowie</w:t>
      </w:r>
      <w:r w:rsidRPr="00DD574E">
        <w:rPr>
          <w:rFonts w:ascii="Ubuntu" w:hAnsi="Ubuntu"/>
          <w:color w:val="auto"/>
        </w:rPr>
        <w:t>, w tym do:</w:t>
      </w:r>
    </w:p>
    <w:p w14:paraId="46808F2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realizacji operacji na warunkach określonych w § 3 ust. 1 – 3 i 5, z zastrzeżeniem § 3 ust. 6;</w:t>
      </w:r>
    </w:p>
    <w:p w14:paraId="4D017DC6" w14:textId="5B53265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osiągnięcia celu operacji, o którym mowa w § 3 ust. 4, w okresie realizacji operacji [oraz utrzymania go w okresie … lat</w:t>
      </w:r>
      <w:r w:rsidRPr="00DD574E">
        <w:rPr>
          <w:rStyle w:val="Odwoanieprzypisudolnego"/>
          <w:rFonts w:ascii="Ubuntu" w:eastAsia="Arial" w:hAnsi="Ubuntu" w:cs="Arial"/>
          <w:color w:val="auto"/>
        </w:rPr>
        <w:footnoteReference w:id="21"/>
      </w:r>
      <w:r w:rsidRPr="00DD574E">
        <w:rPr>
          <w:rStyle w:val="markedcontent"/>
          <w:rFonts w:ascii="Ubuntu" w:hAnsi="Ubuntu"/>
          <w:color w:val="auto"/>
          <w:lang w:val="pl-PL"/>
        </w:rPr>
        <w:t xml:space="preserve"> od dnia dokonania przez Agencję płatności końcowej, zwan</w:t>
      </w:r>
      <w:r w:rsidR="002E56C3" w:rsidRPr="00DD574E">
        <w:rPr>
          <w:rStyle w:val="markedcontent"/>
          <w:rFonts w:ascii="Ubuntu" w:hAnsi="Ubuntu"/>
          <w:color w:val="auto"/>
          <w:lang w:val="pl-PL"/>
        </w:rPr>
        <w:t>ym</w:t>
      </w:r>
      <w:r w:rsidRPr="00DD574E">
        <w:rPr>
          <w:rStyle w:val="markedcontent"/>
          <w:rFonts w:ascii="Ubuntu" w:hAnsi="Ubuntu"/>
          <w:color w:val="auto"/>
          <w:lang w:val="pl-PL"/>
        </w:rPr>
        <w:t xml:space="preserve"> dalej „okresem trwałości operacji”]</w:t>
      </w:r>
      <w:bookmarkStart w:id="20" w:name="_Ref209179143"/>
      <w:r w:rsidRPr="00DD574E">
        <w:rPr>
          <w:rStyle w:val="Odwoanieprzypisudolnego"/>
          <w:rFonts w:ascii="Ubuntu" w:eastAsia="Arial" w:hAnsi="Ubuntu" w:cs="Arial"/>
          <w:color w:val="auto"/>
        </w:rPr>
        <w:footnoteReference w:id="22"/>
      </w:r>
      <w:bookmarkEnd w:id="20"/>
      <w:r w:rsidRPr="00DD574E">
        <w:rPr>
          <w:rStyle w:val="markedcontent"/>
          <w:rFonts w:ascii="Ubuntu" w:hAnsi="Ubuntu"/>
          <w:color w:val="auto"/>
          <w:lang w:val="pl-PL"/>
        </w:rPr>
        <w:t>;</w:t>
      </w:r>
    </w:p>
    <w:p w14:paraId="4D42F942" w14:textId="152A58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zapewnienia w okresie realizacji operacji [oraz w okresie trwałości operacji]</w:t>
      </w:r>
      <w:r w:rsidR="000F3DE2" w:rsidRPr="00DD574E">
        <w:rPr>
          <w:rStyle w:val="Odwoanieprzypisudolnego"/>
          <w:rFonts w:ascii="Ubuntu" w:hAnsi="Ubuntu"/>
          <w:color w:val="auto"/>
        </w:rPr>
        <w:fldChar w:fldCharType="begin"/>
      </w:r>
      <w:r w:rsidR="000F3DE2" w:rsidRPr="00DD574E">
        <w:rPr>
          <w:rStyle w:val="markedcontent"/>
          <w:rFonts w:ascii="Ubuntu" w:hAnsi="Ubuntu"/>
          <w:color w:val="auto"/>
          <w:vertAlign w:val="superscript"/>
          <w:lang w:val="pl-PL"/>
        </w:rPr>
        <w:instrText xml:space="preserve"> NOTEREF _Ref209179143 \h </w:instrText>
      </w:r>
      <w:r w:rsidR="000F3DE2" w:rsidRPr="00DD574E">
        <w:rPr>
          <w:rStyle w:val="Odwoanieprzypisudolnego"/>
          <w:rFonts w:ascii="Ubuntu" w:hAnsi="Ubuntu"/>
          <w:color w:val="auto"/>
        </w:rPr>
        <w:instrText xml:space="preserve"> \* MERGEFORMAT </w:instrText>
      </w:r>
      <w:r w:rsidR="000F3DE2" w:rsidRPr="00DD574E">
        <w:rPr>
          <w:rStyle w:val="Odwoanieprzypisudolnego"/>
          <w:rFonts w:ascii="Ubuntu" w:hAnsi="Ubuntu"/>
          <w:color w:val="auto"/>
        </w:rPr>
      </w:r>
      <w:r w:rsidR="000F3DE2"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0F3DE2"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t>
      </w:r>
    </w:p>
    <w:p w14:paraId="1D613B23"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prowadzenia działalności związanej z przyznaną pomocą w miejscu realizacji operacji i nieprzenoszenia miejsca realizacji tej operacji, z zastrzeżeniem § 3 ust. 6,</w:t>
      </w:r>
    </w:p>
    <w:p w14:paraId="36265F3E"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nieprzenoszenia prawa własności rzeczy nabytych w ramach realizacji operacji oraz niezmieniania sposobu ich wykorzystania,</w:t>
      </w:r>
    </w:p>
    <w:p w14:paraId="7920A9D5" w14:textId="77777777" w:rsidR="006D58B8" w:rsidRPr="00DD574E" w:rsidRDefault="008444F4">
      <w:pPr>
        <w:pStyle w:val="PKTpunkt"/>
        <w:numPr>
          <w:ilvl w:val="0"/>
          <w:numId w:val="44"/>
        </w:numPr>
        <w:jc w:val="left"/>
        <w:rPr>
          <w:rFonts w:ascii="Ubuntu" w:hAnsi="Ubuntu"/>
          <w:color w:val="auto"/>
        </w:rPr>
      </w:pPr>
      <w:r w:rsidRPr="00DD574E">
        <w:rPr>
          <w:rStyle w:val="markedcontent"/>
          <w:rFonts w:ascii="Ubuntu" w:hAnsi="Ubuntu"/>
          <w:color w:val="auto"/>
          <w:lang w:val="pl-PL"/>
        </w:rPr>
        <w:t>niewprowadzania istotnych zmian wpływających na charakter operacji, cel operacji lub warunki realizacji operacji, które mogłyby doprowadzić do naruszenia pierwotnych celów tej operacji;</w:t>
      </w:r>
    </w:p>
    <w:p w14:paraId="75204830" w14:textId="77777777" w:rsidR="006D58B8" w:rsidRPr="00DD574E" w:rsidRDefault="008444F4">
      <w:pPr>
        <w:pStyle w:val="PKTpunkt"/>
        <w:numPr>
          <w:ilvl w:val="0"/>
          <w:numId w:val="45"/>
        </w:numPr>
        <w:jc w:val="left"/>
        <w:rPr>
          <w:rFonts w:ascii="Ubuntu" w:eastAsia="Arial" w:hAnsi="Ubuntu" w:cs="Arial"/>
          <w:color w:val="auto"/>
        </w:rPr>
      </w:pPr>
      <w:bookmarkStart w:id="21" w:name="_Hlk158904018"/>
      <w:r w:rsidRPr="00DD574E">
        <w:rPr>
          <w:rStyle w:val="markedcontent"/>
          <w:rFonts w:ascii="Ubuntu" w:hAnsi="Ubuntu"/>
          <w:color w:val="auto"/>
          <w:lang w:val="pl-PL"/>
        </w:rPr>
        <w:t>niefinansowania wydatków zadeklarowanych do dofinansowania w ramach innych priorytetów objętych programem lub z innych środków publicznych;</w:t>
      </w:r>
      <w:bookmarkEnd w:id="21"/>
    </w:p>
    <w:p w14:paraId="727E445C" w14:textId="69D01720"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monitorowania i raportowania we wniosku o płatność końcową </w:t>
      </w:r>
      <w:r w:rsidR="00D60B9C" w:rsidRPr="00DD574E">
        <w:rPr>
          <w:rStyle w:val="markedcontent"/>
          <w:rFonts w:ascii="Ubuntu" w:hAnsi="Ubuntu"/>
          <w:color w:val="auto"/>
          <w:lang w:val="pl-PL"/>
        </w:rPr>
        <w:t>wskaźników</w:t>
      </w:r>
      <w:r w:rsidRPr="00DD574E">
        <w:rPr>
          <w:rStyle w:val="markedcontent"/>
          <w:rFonts w:ascii="Ubuntu" w:hAnsi="Ubuntu"/>
          <w:color w:val="auto"/>
          <w:lang w:val="pl-PL"/>
        </w:rPr>
        <w:t xml:space="preserve"> rezultatu operacji: ……………………….</w:t>
      </w:r>
      <w:r w:rsidRPr="00DD574E">
        <w:rPr>
          <w:rStyle w:val="Odwoanieprzypisudolnego"/>
          <w:rFonts w:ascii="Ubuntu" w:eastAsia="Arial" w:hAnsi="Ubuntu" w:cs="Arial"/>
          <w:color w:val="auto"/>
        </w:rPr>
        <w:footnoteReference w:id="23"/>
      </w:r>
      <w:r w:rsidRPr="00DD574E">
        <w:rPr>
          <w:rStyle w:val="markedcontent"/>
          <w:rFonts w:ascii="Ubuntu" w:hAnsi="Ubuntu"/>
          <w:color w:val="auto"/>
          <w:lang w:val="pl-PL"/>
        </w:rPr>
        <w:t>, zgodnie z dokumentem Dane monitoringowe, dostępnym na stronie programu,</w:t>
      </w:r>
      <w:r w:rsidR="00393985" w:rsidRPr="00DD574E">
        <w:rPr>
          <w:rStyle w:val="markedcontent"/>
          <w:rFonts w:ascii="Ubuntu" w:hAnsi="Ubuntu"/>
          <w:color w:val="auto"/>
          <w:lang w:val="pl-PL"/>
        </w:rPr>
        <w:t xml:space="preserve"> </w:t>
      </w:r>
      <w:r w:rsidR="00345708" w:rsidRPr="00DD574E">
        <w:rPr>
          <w:rStyle w:val="markedcontent"/>
          <w:rFonts w:ascii="Ubuntu" w:hAnsi="Ubuntu"/>
          <w:color w:val="auto"/>
          <w:lang w:val="pl-PL"/>
        </w:rPr>
        <w:t>w następujących terminach........................................................................................................</w:t>
      </w:r>
      <w:r w:rsidRPr="00DD574E">
        <w:rPr>
          <w:rStyle w:val="markedcontent"/>
          <w:rFonts w:ascii="Ubuntu" w:hAnsi="Ubuntu"/>
          <w:color w:val="auto"/>
          <w:lang w:val="pl-PL"/>
        </w:rPr>
        <w:t>;</w:t>
      </w:r>
    </w:p>
    <w:p w14:paraId="71115F0D"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przechowywania dokumentów związanych z przyznaną pomocą w okresie realizacji operacji oraz przez 5 lat od dnia 31 grudnia roku, w którym Agencja dokonała płatności końcowej; </w:t>
      </w:r>
    </w:p>
    <w:p w14:paraId="427869A3" w14:textId="3C10DEE8" w:rsidR="006D58B8" w:rsidRPr="00DD574E" w:rsidRDefault="008444F4">
      <w:pPr>
        <w:pStyle w:val="PKTpunkt"/>
        <w:numPr>
          <w:ilvl w:val="0"/>
          <w:numId w:val="42"/>
        </w:numPr>
        <w:jc w:val="left"/>
        <w:rPr>
          <w:rFonts w:ascii="Ubuntu" w:hAnsi="Ubuntu" w:cs="Arial"/>
          <w:color w:val="auto"/>
        </w:rPr>
      </w:pPr>
      <w:r w:rsidRPr="00DD574E">
        <w:rPr>
          <w:rStyle w:val="markedcontent"/>
          <w:rFonts w:ascii="Ubuntu" w:hAnsi="Ubuntu"/>
          <w:color w:val="auto"/>
          <w:lang w:val="pl-PL"/>
        </w:rPr>
        <w:t xml:space="preserve">informowania Agencji o okolicznościach mogących mieć wpływ na wykonanie </w:t>
      </w:r>
      <w:r w:rsidRPr="00DD574E">
        <w:rPr>
          <w:rStyle w:val="markedcontent"/>
          <w:rFonts w:ascii="Ubuntu" w:hAnsi="Ubuntu"/>
          <w:color w:val="auto"/>
          <w:lang w:val="pl-PL"/>
        </w:rPr>
        <w:lastRenderedPageBreak/>
        <w:t>umowy w okresie realizacji operacji [oraz w okresie trwałości operacji]</w:t>
      </w:r>
      <w:r w:rsidR="00B4478F" w:rsidRPr="00DD574E">
        <w:rPr>
          <w:rStyle w:val="Odwoanieprzypisudolnego"/>
          <w:rFonts w:ascii="Ubuntu" w:hAnsi="Ubuntu"/>
          <w:color w:val="auto"/>
        </w:rPr>
        <w:fldChar w:fldCharType="begin"/>
      </w:r>
      <w:r w:rsidR="00B4478F" w:rsidRPr="00DD574E">
        <w:rPr>
          <w:rStyle w:val="markedcontent"/>
          <w:rFonts w:ascii="Ubuntu" w:hAnsi="Ubuntu"/>
          <w:color w:val="auto"/>
          <w:vertAlign w:val="superscript"/>
          <w:lang w:val="pl-PL"/>
        </w:rPr>
        <w:instrText xml:space="preserve"> NOTEREF _Ref209179143 \h </w:instrText>
      </w:r>
      <w:r w:rsidR="00B4478F" w:rsidRPr="00DD574E">
        <w:rPr>
          <w:rStyle w:val="Odwoanieprzypisudolnego"/>
          <w:rFonts w:ascii="Ubuntu" w:hAnsi="Ubuntu"/>
          <w:color w:val="auto"/>
        </w:rPr>
        <w:instrText xml:space="preserve"> \* MERGEFORMAT </w:instrText>
      </w:r>
      <w:r w:rsidR="00B4478F" w:rsidRPr="00DD574E">
        <w:rPr>
          <w:rStyle w:val="Odwoanieprzypisudolnego"/>
          <w:rFonts w:ascii="Ubuntu" w:hAnsi="Ubuntu"/>
          <w:color w:val="auto"/>
        </w:rPr>
      </w:r>
      <w:r w:rsidR="00B4478F" w:rsidRPr="00DD574E">
        <w:rPr>
          <w:rStyle w:val="Odwoanieprzypisudolnego"/>
          <w:rFonts w:ascii="Ubuntu" w:hAnsi="Ubuntu"/>
          <w:color w:val="auto"/>
        </w:rPr>
        <w:fldChar w:fldCharType="separate"/>
      </w:r>
      <w:r w:rsidR="00E5519E" w:rsidRPr="00DD574E">
        <w:rPr>
          <w:rStyle w:val="markedcontent"/>
          <w:rFonts w:ascii="Ubuntu" w:hAnsi="Ubuntu"/>
          <w:color w:val="auto"/>
          <w:vertAlign w:val="superscript"/>
          <w:lang w:val="pl-PL"/>
        </w:rPr>
        <w:t>21</w:t>
      </w:r>
      <w:r w:rsidR="00B4478F" w:rsidRPr="00DD574E">
        <w:rPr>
          <w:rStyle w:val="Odwoanieprzypisudolnego"/>
          <w:rFonts w:ascii="Ubuntu" w:hAnsi="Ubuntu"/>
          <w:color w:val="auto"/>
        </w:rPr>
        <w:fldChar w:fldCharType="end"/>
      </w:r>
      <w:r w:rsidRPr="00DD574E">
        <w:rPr>
          <w:rStyle w:val="markedcontent"/>
          <w:rFonts w:ascii="Ubuntu" w:hAnsi="Ubuntu"/>
          <w:color w:val="auto"/>
          <w:lang w:val="pl-PL"/>
        </w:rPr>
        <w:t xml:space="preserve"> w tym o:</w:t>
      </w:r>
    </w:p>
    <w:p w14:paraId="20796C0E" w14:textId="4CD380FA"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okolicznościach mogących mieć wpływ na realizację operacji,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37297A" w:rsidRPr="00DD574E">
        <w:rPr>
          <w:rFonts w:ascii="Ubuntu" w:hAnsi="Ubuntu" w:cs="Arial"/>
          <w:color w:val="auto"/>
          <w:vertAlign w:val="superscript"/>
        </w:rPr>
        <w:fldChar w:fldCharType="begin"/>
      </w:r>
      <w:r w:rsidR="0037297A" w:rsidRPr="00DD574E">
        <w:rPr>
          <w:rFonts w:ascii="Ubuntu" w:hAnsi="Ubuntu" w:cs="Arial"/>
          <w:color w:val="auto"/>
          <w:vertAlign w:val="superscript"/>
        </w:rPr>
        <w:instrText xml:space="preserve"> NOTEREF _Ref209113526 \h  \* MERGEFORMAT </w:instrText>
      </w:r>
      <w:r w:rsidR="0037297A" w:rsidRPr="00DD574E">
        <w:rPr>
          <w:rFonts w:ascii="Ubuntu" w:hAnsi="Ubuntu" w:cs="Arial"/>
          <w:color w:val="auto"/>
          <w:vertAlign w:val="superscript"/>
        </w:rPr>
      </w:r>
      <w:r w:rsidR="0037297A"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37297A" w:rsidRPr="00DD574E">
        <w:rPr>
          <w:rFonts w:ascii="Ubuntu" w:hAnsi="Ubuntu" w:cs="Arial"/>
          <w:color w:val="auto"/>
          <w:vertAlign w:val="superscript"/>
        </w:rPr>
        <w:fldChar w:fldCharType="end"/>
      </w:r>
      <w:r w:rsidR="00487608"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6D3326C1" w14:textId="6A3EC7B0" w:rsidR="006D58B8" w:rsidRPr="00DD574E" w:rsidRDefault="008444F4">
      <w:pPr>
        <w:pStyle w:val="PKTpunkt"/>
        <w:numPr>
          <w:ilvl w:val="0"/>
          <w:numId w:val="47"/>
        </w:numPr>
        <w:jc w:val="left"/>
        <w:rPr>
          <w:rFonts w:ascii="Ubuntu" w:hAnsi="Ubuntu" w:cs="Arial"/>
          <w:color w:val="auto"/>
        </w:rPr>
      </w:pPr>
      <w:r w:rsidRPr="00DD574E">
        <w:rPr>
          <w:rFonts w:ascii="Ubuntu" w:hAnsi="Ubuntu" w:cs="Arial"/>
          <w:color w:val="auto"/>
        </w:rPr>
        <w:t xml:space="preserve">planowanych lub zaistniałych zdarzeniach związanych ze zmianą sytuacji faktycznej lub prawnej Beneficjenta w zakresie mogącym mieć wpływ na realizację operacji zgodnie z postanowieniami umowy, wypłatę pomocy lub spełnienie wymagań określonych w programie, rozporządzeniu nr 2021/1139, rozporządzeniu nr 2021/1060, rozporządzeniu nr 1380/2013, </w:t>
      </w:r>
      <w:r w:rsidR="00487608" w:rsidRPr="00DD574E">
        <w:rPr>
          <w:rFonts w:ascii="Ubuntu" w:hAnsi="Ubuntu" w:cs="Arial"/>
          <w:color w:val="auto"/>
        </w:rPr>
        <w:t>rozporządzeniu nr 2022/2473</w:t>
      </w:r>
      <w:r w:rsidR="00B96C17" w:rsidRPr="00DD574E">
        <w:rPr>
          <w:rFonts w:ascii="Ubuntu" w:hAnsi="Ubuntu" w:cs="Arial"/>
          <w:color w:val="auto"/>
          <w:vertAlign w:val="superscript"/>
        </w:rPr>
        <w:t xml:space="preserve"> </w:t>
      </w:r>
      <w:r w:rsidR="00B96C17" w:rsidRPr="00DD574E">
        <w:rPr>
          <w:rFonts w:ascii="Ubuntu" w:hAnsi="Ubuntu" w:cs="Arial"/>
          <w:color w:val="auto"/>
          <w:vertAlign w:val="superscript"/>
        </w:rPr>
        <w:fldChar w:fldCharType="begin"/>
      </w:r>
      <w:r w:rsidR="00B96C17" w:rsidRPr="00DD574E">
        <w:rPr>
          <w:rFonts w:ascii="Ubuntu" w:hAnsi="Ubuntu" w:cs="Arial"/>
          <w:color w:val="auto"/>
          <w:vertAlign w:val="superscript"/>
        </w:rPr>
        <w:instrText xml:space="preserve"> NOTEREF _Ref209113526 \h </w:instrText>
      </w:r>
      <w:r w:rsidR="005C4055" w:rsidRPr="00DD574E">
        <w:rPr>
          <w:rFonts w:ascii="Ubuntu" w:hAnsi="Ubuntu" w:cs="Arial"/>
          <w:color w:val="auto"/>
          <w:vertAlign w:val="superscript"/>
        </w:rPr>
        <w:instrText xml:space="preserve"> \* MERGEFORMAT </w:instrText>
      </w:r>
      <w:r w:rsidR="00B96C17" w:rsidRPr="00DD574E">
        <w:rPr>
          <w:rFonts w:ascii="Ubuntu" w:hAnsi="Ubuntu" w:cs="Arial"/>
          <w:color w:val="auto"/>
          <w:vertAlign w:val="superscript"/>
        </w:rPr>
      </w:r>
      <w:r w:rsidR="00B96C17"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B96C17" w:rsidRPr="00DD574E">
        <w:rPr>
          <w:rFonts w:ascii="Ubuntu" w:hAnsi="Ubuntu" w:cs="Arial"/>
          <w:color w:val="auto"/>
          <w:vertAlign w:val="superscript"/>
        </w:rPr>
        <w:fldChar w:fldCharType="end"/>
      </w:r>
      <w:r w:rsidR="00487608" w:rsidRPr="00DD574E">
        <w:rPr>
          <w:rFonts w:ascii="Ubuntu" w:hAnsi="Ubuntu" w:cs="Arial"/>
          <w:color w:val="auto"/>
        </w:rPr>
        <w:t>,</w:t>
      </w:r>
      <w:r w:rsidR="00487608" w:rsidRPr="00DD574E">
        <w:rPr>
          <w:rFonts w:ascii="Ubuntu" w:hAnsi="Ubuntu" w:cs="Arial"/>
          <w:color w:val="auto"/>
          <w:vertAlign w:val="superscript"/>
        </w:rPr>
        <w:t xml:space="preserve"> </w:t>
      </w:r>
      <w:r w:rsidRPr="00DD574E">
        <w:rPr>
          <w:rFonts w:ascii="Ubuntu" w:hAnsi="Ubuntu" w:cs="Arial"/>
          <w:color w:val="auto"/>
        </w:rPr>
        <w:t xml:space="preserve">ustawie EFMRA, rozporządzeniu w sprawie Priorytetu </w:t>
      </w:r>
      <w:r w:rsidR="007B14B5"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0C8147F4" w14:textId="77777777" w:rsidR="006D58B8" w:rsidRPr="00DD574E" w:rsidRDefault="008444F4">
      <w:pPr>
        <w:pStyle w:val="PKTpunkt"/>
        <w:numPr>
          <w:ilvl w:val="0"/>
          <w:numId w:val="48"/>
        </w:numPr>
        <w:jc w:val="left"/>
        <w:rPr>
          <w:rFonts w:ascii="Ubuntu" w:hAnsi="Ubuntu"/>
          <w:color w:val="auto"/>
        </w:rPr>
      </w:pPr>
      <w:r w:rsidRPr="00DD574E">
        <w:rPr>
          <w:rStyle w:val="markedcontent"/>
          <w:rFonts w:ascii="Ubuntu" w:hAnsi="Ubuntu"/>
          <w:color w:val="auto"/>
          <w:lang w:val="pl-PL"/>
        </w:rPr>
        <w:t>umożliwienia w okresie realizacji operacji oraz przez 5 lat od dnia dokonania przez Agencję płatności końcowej, przedstawicielom Agencji, ministra właściwego do spraw finansów publicznych, ministra właściwego do spraw rybołówstwa, Komisji Europejskiej, Europejskiego Trybunału Obrachunkowego, organów Krajowej Administracji Skarbowej oraz innych podmiotów upoważnionych do wykonywania czynności audytowych i kontrolnych, dokonania audytów i kontroli dokumentów związanych z realizacją operacji i wykonaniem obowiązków po zakończeniu realizacji operacji, lub audytów i kontroli w miejscu realizacji operacji lub siedzibie Beneficjenta;</w:t>
      </w:r>
    </w:p>
    <w:p w14:paraId="56B207FF"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obecności i uczestnictwa Beneficjenta lub osoby upoważnionej przez Beneficjenta w trakcie audytów i kontroli, o których mowa w pkt 8, w terminie wyznaczonym przez podmioty upoważnione do wykonywania czynności audytowych i kontrolnych;</w:t>
      </w:r>
    </w:p>
    <w:p w14:paraId="06E9AFDC" w14:textId="77777777" w:rsidR="006D58B8" w:rsidRPr="00DD574E" w:rsidRDefault="008444F4">
      <w:pPr>
        <w:pStyle w:val="PKTpunkt"/>
        <w:numPr>
          <w:ilvl w:val="0"/>
          <w:numId w:val="42"/>
        </w:numPr>
        <w:jc w:val="left"/>
        <w:rPr>
          <w:rFonts w:ascii="Ubuntu" w:eastAsia="Arial" w:hAnsi="Ubuntu" w:cs="Arial"/>
          <w:color w:val="auto"/>
        </w:rPr>
      </w:pPr>
      <w:bookmarkStart w:id="22" w:name="_Hlk156994042"/>
      <w:r w:rsidRPr="00DD574E">
        <w:rPr>
          <w:rStyle w:val="markedcontent"/>
          <w:rFonts w:ascii="Ubuntu" w:hAnsi="Ubuntu"/>
          <w:color w:val="auto"/>
          <w:lang w:val="pl-PL"/>
        </w:rPr>
        <w:t xml:space="preserve">prowadzenia wyodrębnionej ewidencji księgowej oraz dokumentacji finansowo – księgowej środków finansowych zgodnie z przepisami o rachunkowości, w sposób umożliwiający identyfikację poszczególnych operacji księgowych, lub </w:t>
      </w:r>
      <w:r w:rsidRPr="00DD574E">
        <w:rPr>
          <w:rStyle w:val="markedcontent"/>
          <w:rFonts w:ascii="Ubuntu" w:hAnsi="Ubuntu"/>
          <w:color w:val="auto"/>
          <w:lang w:val="pl-PL"/>
        </w:rPr>
        <w:lastRenderedPageBreak/>
        <w:t>korzystania z odpowiedniego kodu księgowego dla wszystkich transakcji związanych z operacją;</w:t>
      </w:r>
    </w:p>
    <w:p w14:paraId="4E0C45D1" w14:textId="13F36CB9" w:rsidR="006D58B8" w:rsidRPr="00DD574E" w:rsidRDefault="008444F4">
      <w:pPr>
        <w:pStyle w:val="PKTpunkt"/>
        <w:numPr>
          <w:ilvl w:val="0"/>
          <w:numId w:val="42"/>
        </w:numPr>
        <w:jc w:val="left"/>
        <w:rPr>
          <w:rFonts w:ascii="Ubuntu" w:eastAsia="Arial" w:hAnsi="Ubuntu" w:cs="Arial"/>
          <w:color w:val="auto"/>
        </w:rPr>
      </w:pPr>
      <w:bookmarkStart w:id="23" w:name="_Hlk156994297"/>
      <w:r w:rsidRPr="00DD574E">
        <w:rPr>
          <w:rStyle w:val="markedcontent"/>
          <w:rFonts w:ascii="Ubuntu" w:hAnsi="Ubuntu"/>
          <w:color w:val="auto"/>
          <w:lang w:val="pl-PL"/>
        </w:rPr>
        <w:t>informowania Agencji o zakończonym postępowaniu o udzielenie zamówienia publicznego przeprowadzonego w ramach realizacji operacji, jeżeli Beneficjent był obowiązany do przeprowadzenia takiego postępowania na podstawie przepisów o zamówieniach publicznych oraz przedłożenia Agencji dokumentów związanych z postępowaniem o udzielenie zamówienia publicznego, w tym umowy w sprawie zamówienia publicznego;</w:t>
      </w:r>
    </w:p>
    <w:p w14:paraId="47DF33EC" w14:textId="77777777"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 xml:space="preserve">zachowania konkurencyjnego trybu wyboru wykonawców poszczególnych zadań operacji, zgodnie z wytycznymi dotyczącymi udzielania zamówień – jeżeli wymaga tego specyfika operacji; </w:t>
      </w:r>
      <w:bookmarkEnd w:id="22"/>
      <w:bookmarkEnd w:id="23"/>
    </w:p>
    <w:p w14:paraId="58D7CC22" w14:textId="0AB639B5"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zasad horyzontalnych oraz horyzontalnych warunków podstawowych, zgodnie z wytycznymi dotyczącymi zasad horyzontalnych;</w:t>
      </w:r>
    </w:p>
    <w:p w14:paraId="69BF27AA" w14:textId="592C9AEF" w:rsidR="006D58B8" w:rsidRPr="00DD574E" w:rsidRDefault="008444F4">
      <w:pPr>
        <w:pStyle w:val="PKTpunkt"/>
        <w:numPr>
          <w:ilvl w:val="0"/>
          <w:numId w:val="42"/>
        </w:numPr>
        <w:jc w:val="left"/>
        <w:rPr>
          <w:rFonts w:ascii="Ubuntu" w:hAnsi="Ubuntu"/>
          <w:color w:val="auto"/>
        </w:rPr>
      </w:pPr>
      <w:r w:rsidRPr="00DD574E">
        <w:rPr>
          <w:rStyle w:val="markedcontent"/>
          <w:rFonts w:ascii="Ubuntu" w:hAnsi="Ubuntu"/>
          <w:color w:val="auto"/>
          <w:lang w:val="pl-PL"/>
        </w:rPr>
        <w:t>wypełniania w okresie realizacji operacji [oraz w okresie trwałości operacji]</w:t>
      </w:r>
      <w:r w:rsidR="0030782E" w:rsidRPr="00DD574E" w:rsidDel="0030782E">
        <w:rPr>
          <w:rStyle w:val="markedcontent"/>
          <w:rFonts w:ascii="Ubuntu" w:hAnsi="Ubuntu"/>
          <w:color w:val="auto"/>
          <w:vertAlign w:val="superscript"/>
          <w:lang w:val="pl-PL"/>
        </w:rPr>
        <w:t xml:space="preserve"> </w:t>
      </w:r>
      <w:r w:rsidR="0037297A" w:rsidRPr="00DD574E">
        <w:rPr>
          <w:rStyle w:val="Odwoanieprzypisudolnego"/>
          <w:rFonts w:ascii="Ubuntu" w:hAnsi="Ubuntu"/>
          <w:color w:val="auto"/>
        </w:rPr>
        <w:fldChar w:fldCharType="begin"/>
      </w:r>
      <w:r w:rsidR="0037297A" w:rsidRPr="00DD574E">
        <w:rPr>
          <w:rStyle w:val="markedcontent"/>
          <w:rFonts w:ascii="Ubuntu" w:hAnsi="Ubuntu"/>
          <w:color w:val="auto"/>
          <w:lang w:val="pl-PL"/>
        </w:rPr>
        <w:instrText xml:space="preserve"> NOTEREF _Ref209179143 \h </w:instrText>
      </w:r>
      <w:r w:rsidR="005C4055" w:rsidRPr="00DD574E">
        <w:rPr>
          <w:rStyle w:val="Odwoanieprzypisudolnego"/>
          <w:rFonts w:ascii="Ubuntu" w:hAnsi="Ubuntu"/>
          <w:color w:val="auto"/>
        </w:rPr>
        <w:instrText xml:space="preserve"> \* MERGEFORMAT </w:instrText>
      </w:r>
      <w:r w:rsidR="0037297A" w:rsidRPr="00DD574E">
        <w:rPr>
          <w:rStyle w:val="Odwoanieprzypisudolnego"/>
          <w:rFonts w:ascii="Ubuntu" w:hAnsi="Ubuntu"/>
          <w:color w:val="auto"/>
        </w:rPr>
      </w:r>
      <w:r w:rsidR="0037297A" w:rsidRPr="00DD574E">
        <w:rPr>
          <w:rStyle w:val="Odwoanieprzypisudolnego"/>
          <w:rFonts w:ascii="Ubuntu" w:hAnsi="Ubuntu"/>
          <w:color w:val="auto"/>
        </w:rPr>
        <w:fldChar w:fldCharType="separate"/>
      </w:r>
      <w:r w:rsidR="00E5519E" w:rsidRPr="00DD574E">
        <w:rPr>
          <w:rStyle w:val="markedcontent"/>
          <w:rFonts w:ascii="Ubuntu" w:hAnsi="Ubuntu"/>
          <w:color w:val="auto"/>
          <w:lang w:val="pl-PL"/>
        </w:rPr>
        <w:t>21</w:t>
      </w:r>
      <w:r w:rsidR="0037297A" w:rsidRPr="00DD574E">
        <w:rPr>
          <w:rStyle w:val="Odwoanieprzypisudolnego"/>
          <w:rFonts w:ascii="Ubuntu" w:hAnsi="Ubuntu"/>
          <w:color w:val="auto"/>
        </w:rPr>
        <w:fldChar w:fldCharType="end"/>
      </w:r>
      <w:r w:rsidRPr="00DD574E">
        <w:rPr>
          <w:rStyle w:val="Odwoanieprzypisudolnego"/>
          <w:rFonts w:ascii="Ubuntu" w:hAnsi="Ubuntu"/>
          <w:color w:val="auto"/>
        </w:rPr>
        <w:t xml:space="preserve"> </w:t>
      </w:r>
      <w:r w:rsidRPr="00DD574E">
        <w:rPr>
          <w:rStyle w:val="markedcontent"/>
          <w:rFonts w:ascii="Ubuntu" w:hAnsi="Ubuntu"/>
          <w:color w:val="auto"/>
          <w:lang w:val="pl-PL"/>
        </w:rPr>
        <w:t>zobowiązań w zakresie komunikacji i widoczności, o których mowa w § 7 oraz stosowania wytycznych dotyczących zobowiązań w zakresie komunikacji i widoczności;</w:t>
      </w:r>
    </w:p>
    <w:p w14:paraId="65619380" w14:textId="1A970BEF" w:rsidR="006D58B8" w:rsidRPr="00DD574E" w:rsidRDefault="008444F4">
      <w:pPr>
        <w:pStyle w:val="PKTpunkt"/>
        <w:numPr>
          <w:ilvl w:val="0"/>
          <w:numId w:val="42"/>
        </w:numPr>
        <w:jc w:val="left"/>
        <w:rPr>
          <w:rStyle w:val="markedcontent"/>
          <w:rFonts w:ascii="Ubuntu" w:hAnsi="Ubuntu"/>
          <w:color w:val="auto"/>
          <w:lang w:val="pl-PL"/>
        </w:rPr>
      </w:pPr>
      <w:r w:rsidRPr="00DD574E">
        <w:rPr>
          <w:rStyle w:val="markedcontent"/>
          <w:rFonts w:ascii="Ubuntu" w:hAnsi="Ubuntu"/>
          <w:color w:val="auto"/>
          <w:lang w:val="pl-PL"/>
        </w:rPr>
        <w:t>stosowania wytycznych, w zakresie w jakim znajdą zastosowanie dla operacji.</w:t>
      </w:r>
    </w:p>
    <w:p w14:paraId="2FB19E6D" w14:textId="6869FB62" w:rsidR="009A7DFE" w:rsidRPr="00DD574E" w:rsidRDefault="009A7DFE">
      <w:pPr>
        <w:pStyle w:val="PKTpunkt"/>
        <w:numPr>
          <w:ilvl w:val="0"/>
          <w:numId w:val="42"/>
        </w:numPr>
        <w:jc w:val="left"/>
        <w:rPr>
          <w:rFonts w:ascii="Ubuntu" w:hAnsi="Ubuntu"/>
          <w:color w:val="auto"/>
        </w:rPr>
      </w:pPr>
      <w:r w:rsidRPr="00DD574E">
        <w:rPr>
          <w:rFonts w:ascii="Ubuntu" w:hAnsi="Ubuntu"/>
          <w:color w:val="auto"/>
        </w:rPr>
        <w:t>monitorowania</w:t>
      </w:r>
      <w:r w:rsidR="00F01A5D" w:rsidRPr="00DD574E">
        <w:t xml:space="preserve"> </w:t>
      </w:r>
      <w:r w:rsidR="00F01A5D" w:rsidRPr="00DD574E">
        <w:rPr>
          <w:rFonts w:ascii="Ubuntu" w:hAnsi="Ubuntu"/>
          <w:color w:val="auto"/>
        </w:rPr>
        <w:t xml:space="preserve">w okresie realizacji operacji oraz w okresie </w:t>
      </w:r>
      <w:r w:rsidR="0008590B" w:rsidRPr="00DD574E">
        <w:rPr>
          <w:rFonts w:ascii="Ubuntu" w:hAnsi="Ubuntu"/>
          <w:color w:val="auto"/>
        </w:rPr>
        <w:t>amortyzacji podatkowej</w:t>
      </w:r>
      <w:r w:rsidRPr="00DD574E">
        <w:rPr>
          <w:rFonts w:ascii="Ubuntu" w:hAnsi="Ubuntu"/>
          <w:color w:val="auto"/>
        </w:rPr>
        <w:t xml:space="preserve"> rocznego wykorzystania infrastruktury </w:t>
      </w:r>
      <w:r w:rsidR="002461F1" w:rsidRPr="00DD574E">
        <w:rPr>
          <w:rFonts w:ascii="Ubuntu" w:hAnsi="Ubuntu"/>
          <w:color w:val="auto"/>
        </w:rPr>
        <w:t xml:space="preserve">o przeznaczeniu niegospodarczym </w:t>
      </w:r>
      <w:r w:rsidR="00611C37" w:rsidRPr="00DD574E">
        <w:rPr>
          <w:rFonts w:ascii="Ubuntu" w:hAnsi="Ubuntu"/>
          <w:color w:val="auto"/>
        </w:rPr>
        <w:t xml:space="preserve">do prowadzenia działalności pomocniczej </w:t>
      </w:r>
      <w:r w:rsidRPr="00DD574E">
        <w:rPr>
          <w:rFonts w:ascii="Ubuntu" w:hAnsi="Ubuntu"/>
          <w:color w:val="auto"/>
        </w:rPr>
        <w:t xml:space="preserve">i </w:t>
      </w:r>
      <w:r w:rsidR="00AC4F2E" w:rsidRPr="00DD574E">
        <w:rPr>
          <w:rFonts w:ascii="Ubuntu" w:hAnsi="Ubuntu"/>
          <w:color w:val="auto"/>
        </w:rPr>
        <w:t xml:space="preserve">informowania Agencji o </w:t>
      </w:r>
      <w:r w:rsidRPr="00DD574E">
        <w:rPr>
          <w:rFonts w:ascii="Ubuntu" w:hAnsi="Ubuntu"/>
          <w:color w:val="auto"/>
        </w:rPr>
        <w:t>przekraczani</w:t>
      </w:r>
      <w:r w:rsidR="00AC4F2E" w:rsidRPr="00DD574E">
        <w:rPr>
          <w:rFonts w:ascii="Ubuntu" w:hAnsi="Ubuntu"/>
          <w:color w:val="auto"/>
        </w:rPr>
        <w:t>u</w:t>
      </w:r>
      <w:r w:rsidRPr="00DD574E">
        <w:rPr>
          <w:rFonts w:ascii="Ubuntu" w:hAnsi="Ubuntu"/>
          <w:color w:val="auto"/>
        </w:rPr>
        <w:t xml:space="preserve"> </w:t>
      </w:r>
      <w:r w:rsidR="00AC4F2E" w:rsidRPr="00DD574E">
        <w:rPr>
          <w:rFonts w:ascii="Ubuntu" w:hAnsi="Ubuntu"/>
          <w:color w:val="auto"/>
        </w:rPr>
        <w:t xml:space="preserve">dopuszczalnego progu wykorzystania </w:t>
      </w:r>
      <w:r w:rsidR="00611C37" w:rsidRPr="00DD574E">
        <w:rPr>
          <w:rFonts w:ascii="Ubuntu" w:hAnsi="Ubuntu"/>
          <w:color w:val="auto"/>
        </w:rPr>
        <w:t>infrastruktury</w:t>
      </w:r>
      <w:r w:rsidR="00AC4F2E" w:rsidRPr="00DD574E">
        <w:rPr>
          <w:rFonts w:ascii="Ubuntu" w:hAnsi="Ubuntu"/>
          <w:color w:val="auto"/>
        </w:rPr>
        <w:t xml:space="preserve"> na cele gospodarcze</w:t>
      </w:r>
      <w:r w:rsidR="00611C37" w:rsidRPr="00DD574E">
        <w:rPr>
          <w:rFonts w:ascii="Ubuntu" w:hAnsi="Ubuntu"/>
          <w:color w:val="auto"/>
        </w:rPr>
        <w:t>,</w:t>
      </w:r>
      <w:r w:rsidR="00611C37" w:rsidRPr="00DD574E">
        <w:rPr>
          <w:rStyle w:val="markedcontent"/>
          <w:rFonts w:ascii="Ubuntu" w:hAnsi="Ubuntu"/>
          <w:color w:val="auto"/>
          <w:lang w:val="pl-PL"/>
        </w:rPr>
        <w:t xml:space="preserve"> jeżeli wymaga tego specyfika operacji</w:t>
      </w:r>
      <w:r w:rsidR="00611C37" w:rsidRPr="00DD574E">
        <w:rPr>
          <w:rStyle w:val="Odwoanieprzypisudolnego"/>
          <w:rFonts w:ascii="Ubuntu" w:hAnsi="Ubuntu"/>
          <w:color w:val="auto"/>
        </w:rPr>
        <w:t xml:space="preserve"> </w:t>
      </w:r>
      <w:bookmarkStart w:id="24" w:name="_Ref210738810"/>
      <w:r w:rsidR="00AC4F2E" w:rsidRPr="00DD574E">
        <w:rPr>
          <w:rStyle w:val="Odwoanieprzypisudolnego"/>
          <w:rFonts w:ascii="Ubuntu" w:hAnsi="Ubuntu"/>
          <w:color w:val="auto"/>
        </w:rPr>
        <w:footnoteReference w:id="24"/>
      </w:r>
      <w:bookmarkEnd w:id="24"/>
      <w:r w:rsidR="00AC4F2E" w:rsidRPr="00DD574E">
        <w:rPr>
          <w:rFonts w:ascii="Ubuntu" w:hAnsi="Ubuntu"/>
          <w:color w:val="auto"/>
        </w:rPr>
        <w:t>.</w:t>
      </w:r>
      <w:r w:rsidR="00611C37" w:rsidRPr="00DD574E">
        <w:rPr>
          <w:rFonts w:ascii="Ubuntu" w:hAnsi="Ubuntu"/>
          <w:color w:val="auto"/>
        </w:rPr>
        <w:t xml:space="preserve"> </w:t>
      </w:r>
      <w:r w:rsidR="002461F1" w:rsidRPr="00DD574E">
        <w:rPr>
          <w:rFonts w:ascii="Ubuntu" w:hAnsi="Ubuntu"/>
          <w:color w:val="auto"/>
        </w:rPr>
        <w:t xml:space="preserve"> </w:t>
      </w:r>
    </w:p>
    <w:p w14:paraId="722AD598" w14:textId="44DDD4FD" w:rsidR="00470B12" w:rsidRPr="00DD574E" w:rsidRDefault="003E0B55" w:rsidP="00470B12">
      <w:pPr>
        <w:pStyle w:val="PKTpunkt"/>
        <w:numPr>
          <w:ilvl w:val="0"/>
          <w:numId w:val="42"/>
        </w:numPr>
        <w:jc w:val="left"/>
        <w:rPr>
          <w:rFonts w:ascii="Ubuntu" w:hAnsi="Ubuntu"/>
          <w:color w:val="auto"/>
        </w:rPr>
      </w:pPr>
      <w:r w:rsidRPr="00DD574E">
        <w:rPr>
          <w:rStyle w:val="Odwoanieprzypisudolnego"/>
          <w:rFonts w:ascii="Ubuntu" w:hAnsi="Ubuntu"/>
          <w:color w:val="auto"/>
        </w:rPr>
        <w:footnoteReference w:id="25"/>
      </w:r>
      <w:r w:rsidRPr="00DD574E">
        <w:rPr>
          <w:rFonts w:ascii="Ubuntu" w:hAnsi="Ubuntu"/>
          <w:color w:val="auto"/>
        </w:rPr>
        <w:t xml:space="preserve"> </w:t>
      </w:r>
      <w:r w:rsidR="00D22884" w:rsidRPr="00DD574E">
        <w:rPr>
          <w:rFonts w:ascii="Ubuntu" w:hAnsi="Ubuntu"/>
          <w:color w:val="auto"/>
        </w:rPr>
        <w:t xml:space="preserve">w przypadku </w:t>
      </w:r>
      <w:r w:rsidR="003F1ECA" w:rsidRPr="00DD574E">
        <w:rPr>
          <w:rFonts w:ascii="Ubuntu" w:hAnsi="Ubuntu"/>
          <w:color w:val="auto"/>
        </w:rPr>
        <w:t xml:space="preserve">projektu grantowego </w:t>
      </w:r>
      <w:r w:rsidR="00D22884" w:rsidRPr="00DD574E">
        <w:rPr>
          <w:rFonts w:ascii="Ubuntu" w:hAnsi="Ubuntu"/>
          <w:color w:val="auto"/>
        </w:rPr>
        <w:t>realizowanego przez RLGD</w:t>
      </w:r>
      <w:r w:rsidR="00B40810" w:rsidRPr="00DD574E">
        <w:rPr>
          <w:rFonts w:ascii="Ubuntu" w:hAnsi="Ubuntu"/>
          <w:color w:val="auto"/>
        </w:rPr>
        <w:t>:</w:t>
      </w:r>
    </w:p>
    <w:p w14:paraId="57806075" w14:textId="5E8B12C9" w:rsidR="00470B12" w:rsidRPr="00DD574E" w:rsidRDefault="00470B12" w:rsidP="00470B12">
      <w:pPr>
        <w:pStyle w:val="PKTpunkt"/>
        <w:numPr>
          <w:ilvl w:val="0"/>
          <w:numId w:val="154"/>
        </w:numPr>
        <w:jc w:val="left"/>
        <w:rPr>
          <w:rFonts w:ascii="Ubuntu" w:hAnsi="Ubuntu"/>
          <w:color w:val="auto"/>
        </w:rPr>
      </w:pPr>
      <w:r w:rsidRPr="00DD574E">
        <w:rPr>
          <w:rFonts w:ascii="Ubuntu" w:hAnsi="Ubuntu"/>
          <w:color w:val="auto"/>
        </w:rPr>
        <w:t>dokonywania wyboru grantobiorców zgodnie z procedurami obowiązującymi w RLGD, z uwzględnieniem zasady przejrzystości, rzetelności, bezstronności i równego traktowania podmiotów;</w:t>
      </w:r>
    </w:p>
    <w:p w14:paraId="185C906C" w14:textId="14CEA487"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zawarcia umowy o powierzenie grantu z grantobiorcą wybranym do realizacji zadań służących osiągnięciu celu projektu grantowego;</w:t>
      </w:r>
    </w:p>
    <w:p w14:paraId="568A7E3F" w14:textId="166B3E7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lastRenderedPageBreak/>
        <w:t>rozliczania wydatków poniesionych przez grantobiorców;</w:t>
      </w:r>
    </w:p>
    <w:p w14:paraId="2B475017" w14:textId="1DA02431"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monitorowania realizacji zadań służących osiągnięciu celu projektu grantowego przez grantobiorców;</w:t>
      </w:r>
    </w:p>
    <w:p w14:paraId="23991AEF" w14:textId="6111A4A2"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kontroli realizacji zadań służących osiągnięciu celu projektu grantowego przez grantobiorców;</w:t>
      </w:r>
    </w:p>
    <w:p w14:paraId="7CE5B390" w14:textId="2DAE6CE3" w:rsidR="00470B12" w:rsidRPr="00DD574E" w:rsidRDefault="00470B12" w:rsidP="00470B12">
      <w:pPr>
        <w:pStyle w:val="PKTpunkt"/>
        <w:numPr>
          <w:ilvl w:val="0"/>
          <w:numId w:val="154"/>
        </w:numPr>
        <w:rPr>
          <w:rFonts w:ascii="Ubuntu" w:hAnsi="Ubuntu"/>
          <w:color w:val="auto"/>
        </w:rPr>
      </w:pPr>
      <w:r w:rsidRPr="00DD574E">
        <w:rPr>
          <w:rFonts w:ascii="Ubuntu" w:hAnsi="Ubuntu"/>
          <w:color w:val="auto"/>
        </w:rPr>
        <w:t>dochodzenia zwrotu grantu w przypadku jego wykorzystania niezgodnie z celem projektu grantowego.</w:t>
      </w:r>
    </w:p>
    <w:p w14:paraId="6B64812B" w14:textId="77777777" w:rsidR="006D58B8" w:rsidRPr="00DD574E" w:rsidRDefault="008444F4">
      <w:pPr>
        <w:pStyle w:val="USTustnpkodeksu"/>
        <w:numPr>
          <w:ilvl w:val="0"/>
          <w:numId w:val="49"/>
        </w:numPr>
        <w:jc w:val="left"/>
        <w:rPr>
          <w:rStyle w:val="markedcontent"/>
          <w:rFonts w:ascii="Ubuntu" w:hAnsi="Ubuntu"/>
          <w:color w:val="auto"/>
          <w:lang w:val="pl-PL"/>
        </w:rPr>
      </w:pPr>
      <w:r w:rsidRPr="00DD574E">
        <w:rPr>
          <w:rStyle w:val="markedcontent"/>
          <w:rFonts w:ascii="Ubuntu" w:hAnsi="Ubuntu"/>
          <w:color w:val="auto"/>
          <w:lang w:val="pl-PL"/>
        </w:rPr>
        <w:t>Beneficjent oświadcza, że nie spełnia przesłanek wyłączających otrzymanie pomocy z programu, o których mowa w art. 11 ust. 1 ustawy EFMRA.</w:t>
      </w:r>
    </w:p>
    <w:p w14:paraId="09BC4F80"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7.</w:t>
      </w:r>
    </w:p>
    <w:p w14:paraId="1842A52A" w14:textId="77777777" w:rsidR="006D58B8" w:rsidRPr="00DD574E" w:rsidRDefault="008444F4">
      <w:pPr>
        <w:pStyle w:val="USTustnpkodeksu"/>
        <w:numPr>
          <w:ilvl w:val="0"/>
          <w:numId w:val="51"/>
        </w:numPr>
        <w:jc w:val="left"/>
        <w:rPr>
          <w:rFonts w:ascii="Ubuntu" w:hAnsi="Ubuntu"/>
          <w:color w:val="auto"/>
        </w:rPr>
      </w:pPr>
      <w:r w:rsidRPr="00DD574E">
        <w:rPr>
          <w:rStyle w:val="markedcontent"/>
          <w:rFonts w:ascii="Ubuntu" w:hAnsi="Ubuntu"/>
          <w:color w:val="auto"/>
          <w:lang w:val="pl-PL"/>
        </w:rPr>
        <w:t>Beneficjent jest obowiązany do wypełniania zobowiązań w zakresie komunikacji i widoczności, w tym informowania społeczeństwa o otrzymanym dofinansowaniu ze środków Unii Europejskiej, zgodnie z art. 47, art. 50 oraz załącznikiem IX – Komunikacja i widoczność rozporządzenia nr 2021/1060 oraz wytycznymi dotyczącymi zobowiązań w zakresie komunikacji i widoczności, w szczególności poprzez:</w:t>
      </w:r>
    </w:p>
    <w:p w14:paraId="4FC6F08F" w14:textId="77777777"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umieszczanie w widoczny sposób znaku programu, znaku barw Rzeczypospolitej Polskiej i znaku Unii Europejskiej na:</w:t>
      </w:r>
    </w:p>
    <w:p w14:paraId="1E076F8C"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prowadzonych działaniach informacyjnych i promocyjnych dotyczących operacji,</w:t>
      </w:r>
    </w:p>
    <w:p w14:paraId="1E4F2048"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(m.in. produkty drukowane lub cyfrowe) podawanych do wiadomości publicznej,</w:t>
      </w:r>
    </w:p>
    <w:p w14:paraId="5C963C80"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wszystkich dokumentach i materiałach dla osób i podmiotów uczestniczących w operacji,</w:t>
      </w:r>
    </w:p>
    <w:p w14:paraId="0A9BEC3F" w14:textId="77777777" w:rsidR="006D58B8" w:rsidRPr="00DD574E" w:rsidRDefault="008444F4">
      <w:pPr>
        <w:pStyle w:val="PKTpunkt"/>
        <w:numPr>
          <w:ilvl w:val="0"/>
          <w:numId w:val="55"/>
        </w:numPr>
        <w:jc w:val="left"/>
        <w:rPr>
          <w:rFonts w:ascii="Ubuntu" w:hAnsi="Ubuntu"/>
          <w:color w:val="auto"/>
        </w:rPr>
      </w:pPr>
      <w:r w:rsidRPr="00DD574E">
        <w:rPr>
          <w:rStyle w:val="markedcontent"/>
          <w:rFonts w:ascii="Ubuntu" w:hAnsi="Ubuntu"/>
          <w:color w:val="auto"/>
          <w:lang w:val="pl-PL"/>
        </w:rPr>
        <w:t>produktach, sprzęcie, pojazdach, aparaturze itp., powstałych lub zakupionych w ramach realizacji operacji, poprzez umieszczenie trwałego oznakowania w postaci naklejek;</w:t>
      </w:r>
    </w:p>
    <w:p w14:paraId="1AC2D606" w14:textId="650B3793" w:rsidR="006D58B8" w:rsidRPr="00DD574E" w:rsidRDefault="008444F4">
      <w:pPr>
        <w:pStyle w:val="Akapitzlist"/>
        <w:numPr>
          <w:ilvl w:val="0"/>
          <w:numId w:val="56"/>
        </w:numPr>
        <w:rPr>
          <w:rFonts w:ascii="Ubuntu" w:hAnsi="Ubuntu"/>
          <w:color w:val="auto"/>
        </w:rPr>
      </w:pPr>
      <w:r w:rsidRPr="00DD574E">
        <w:rPr>
          <w:rStyle w:val="markedcontent"/>
          <w:rFonts w:ascii="Ubuntu" w:hAnsi="Ubuntu"/>
          <w:color w:val="auto"/>
          <w:lang w:val="pl-PL"/>
        </w:rPr>
        <w:t>umieszczenie w miejscu realizacji operacji trwałej tablicy informacyjnej podkreślającej fakt otrzymania pomocy, w tym wspófinansowania ze środków Unii Europejskiej, niezwłocznie po rozpoczęciu fizycznej realizacji operacji obejmującej inwestycje rzeczowe lub zainstalowaniu zakupionego sprzętu, w odniesieniu do operacji których całkowity koszt przekracza 100 000 EUR</w:t>
      </w:r>
      <w:r w:rsidR="009409AC" w:rsidRPr="00DD574E">
        <w:rPr>
          <w:rStyle w:val="markedcontent"/>
          <w:rFonts w:ascii="Ubuntu" w:hAnsi="Ubuntu"/>
          <w:color w:val="auto"/>
          <w:lang w:val="pl-PL"/>
        </w:rPr>
        <w:t xml:space="preserve">, zgodnie z zasadami określonymi w wytycznych dotyczących zobowiązań w </w:t>
      </w:r>
      <w:r w:rsidR="009409AC" w:rsidRPr="00DD574E">
        <w:rPr>
          <w:rStyle w:val="markedcontent"/>
          <w:rFonts w:ascii="Ubuntu" w:hAnsi="Ubuntu"/>
          <w:color w:val="auto"/>
          <w:lang w:val="pl-PL"/>
        </w:rPr>
        <w:lastRenderedPageBreak/>
        <w:t>zakresie komunikacji i widoczności</w:t>
      </w:r>
      <w:r w:rsidR="00620F00" w:rsidRPr="00DD574E">
        <w:rPr>
          <w:rStyle w:val="Odwoanieprzypisudolnego"/>
          <w:rFonts w:ascii="Ubuntu" w:hAnsi="Ubuntu"/>
          <w:color w:val="auto"/>
        </w:rPr>
        <w:footnoteReference w:id="26"/>
      </w:r>
      <w:r w:rsidRPr="00DD574E">
        <w:rPr>
          <w:rStyle w:val="markedcontent"/>
          <w:rFonts w:ascii="Ubuntu" w:hAnsi="Ubuntu"/>
          <w:color w:val="auto"/>
          <w:lang w:val="pl-PL"/>
        </w:rPr>
        <w:t xml:space="preserve">; </w:t>
      </w:r>
    </w:p>
    <w:p w14:paraId="3F99734E" w14:textId="2D5D0A18" w:rsidR="006D58B8" w:rsidRPr="00DD574E" w:rsidRDefault="008444F4">
      <w:pPr>
        <w:pStyle w:val="Akapitzlist"/>
        <w:numPr>
          <w:ilvl w:val="0"/>
          <w:numId w:val="53"/>
        </w:numPr>
        <w:rPr>
          <w:rFonts w:ascii="Ubuntu" w:hAnsi="Ubuntu"/>
          <w:color w:val="auto"/>
        </w:rPr>
      </w:pPr>
      <w:r w:rsidRPr="00DD574E">
        <w:rPr>
          <w:rStyle w:val="markedcontent"/>
          <w:rFonts w:ascii="Ubuntu" w:hAnsi="Ubuntu"/>
          <w:color w:val="auto"/>
          <w:lang w:val="pl-PL"/>
        </w:rPr>
        <w:t>umieszczenie w widocznym miejscu realizacji operacji przynajmniej jednego trwałego plakatu o minimalnym formacie A3 lub podobnej wielkości elektronicznego wyświetlacza, podkreślającego fakt otrzymania pomocy, w tym wspófinansowania ze środków Unii Europejskiej w przypadku operacji innych niż te, o których mowa w pkt 2</w:t>
      </w:r>
      <w:r w:rsidR="009409AC" w:rsidRPr="00DD574E">
        <w:rPr>
          <w:rStyle w:val="markedcontent"/>
          <w:rFonts w:ascii="Ubuntu" w:hAnsi="Ubuntu"/>
          <w:color w:val="auto"/>
          <w:lang w:val="pl-PL"/>
        </w:rPr>
        <w:t>, zgodnie z zasadami określonymi w wytycznych dotyczących zobowiązań w zakresie komunikacji i widoczności</w:t>
      </w:r>
      <w:r w:rsidRPr="00DD574E">
        <w:rPr>
          <w:rStyle w:val="markedcontent"/>
          <w:rFonts w:ascii="Ubuntu" w:hAnsi="Ubuntu"/>
          <w:color w:val="auto"/>
          <w:lang w:val="pl-PL"/>
        </w:rPr>
        <w:t>;</w:t>
      </w:r>
    </w:p>
    <w:p w14:paraId="7CE949FA"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umieszczenie krótkiego opisu operacji na oficjalnej stronie internetowej Beneficjenta lub na jego stronach mediów społecznościowych</w:t>
      </w:r>
      <w:r w:rsidRPr="00DD574E">
        <w:rPr>
          <w:rStyle w:val="Odwoanieprzypisudolnego"/>
          <w:rFonts w:ascii="Ubuntu" w:eastAsia="Arial" w:hAnsi="Ubuntu" w:cs="Arial"/>
          <w:color w:val="auto"/>
        </w:rPr>
        <w:footnoteReference w:id="27"/>
      </w:r>
      <w:r w:rsidRPr="00DD574E">
        <w:rPr>
          <w:rStyle w:val="markedcontent"/>
          <w:rFonts w:ascii="Ubuntu" w:hAnsi="Ubuntu"/>
          <w:color w:val="auto"/>
          <w:lang w:val="pl-PL"/>
        </w:rPr>
        <w:t>. Opis operacji powinien zawierać elementy, o których mowa w wytycznych dotyczących zobowiązań w zakresie komunikacji i widoczności;</w:t>
      </w:r>
    </w:p>
    <w:p w14:paraId="3DBC8BC5" w14:textId="0D40C774" w:rsidR="007D3992" w:rsidRPr="00DD574E" w:rsidRDefault="00A77D19" w:rsidP="00DD574E">
      <w:pPr>
        <w:pStyle w:val="PKTpunkt"/>
        <w:widowControl/>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Ubuntu" w:hAnsi="Ubuntu"/>
          <w:color w:val="auto"/>
        </w:rPr>
      </w:pPr>
      <w:r w:rsidRPr="00DD574E">
        <w:rPr>
          <w:rStyle w:val="Odwoanieprzypisudolnego"/>
          <w:rFonts w:ascii="Ubuntu" w:hAnsi="Ubuntu"/>
        </w:rPr>
        <w:footnoteReference w:id="28"/>
      </w:r>
      <w:r w:rsidRPr="00DD574E">
        <w:rPr>
          <w:rFonts w:ascii="Ubuntu" w:hAnsi="Ubuntu"/>
        </w:rPr>
        <w:t xml:space="preserve"> </w:t>
      </w:r>
      <w:r w:rsidR="007D3992" w:rsidRPr="00DD574E">
        <w:rPr>
          <w:rFonts w:ascii="Ubuntu" w:hAnsi="Ubuntu"/>
        </w:rPr>
        <w:t>zorganizowanie wydarzenia lub działania informacyjno–promocyjnego, jeżeli operacja ma znaczenie strategiczne</w:t>
      </w:r>
      <w:r w:rsidR="007D3992" w:rsidRPr="00DD574E">
        <w:rPr>
          <w:rFonts w:ascii="Ubuntu" w:hAnsi="Ubuntu"/>
          <w:vertAlign w:val="superscript"/>
        </w:rPr>
        <w:footnoteReference w:id="29"/>
      </w:r>
      <w:r w:rsidR="007D3992" w:rsidRPr="00DD574E">
        <w:rPr>
          <w:rFonts w:ascii="Ubuntu" w:hAnsi="Ubuntu"/>
        </w:rPr>
        <w:t xml:space="preserve"> lub jej całkowity koszt przekracza 10 mln EUR</w:t>
      </w:r>
      <w:r w:rsidR="007D3992" w:rsidRPr="00DD574E">
        <w:rPr>
          <w:rStyle w:val="Odwoanieprzypisudolnego"/>
          <w:rFonts w:ascii="Ubuntu" w:hAnsi="Ubuntu" w:cs="Arial"/>
        </w:rPr>
        <w:footnoteReference w:id="30"/>
      </w:r>
      <w:r w:rsidR="007D3992" w:rsidRPr="00DD574E">
        <w:rPr>
          <w:rFonts w:ascii="Ubuntu" w:hAnsi="Ubuntu"/>
        </w:rPr>
        <w:t>, w ważnym momencie realizacji operacji, np. na otwarcie, zakończenie lub ważny etap operacji i zaproszenie, co najmniej z 4-tygodniowym wyprzedzeniem przedstawicieli KE i IZ za pośrednictwem poczty elektronicznej, zgodnie z zasadami określonymi w wytycznych dotyczących zobowiązań w zakresie komunikacji i widoczności;</w:t>
      </w:r>
    </w:p>
    <w:p w14:paraId="1CC80970" w14:textId="77777777" w:rsidR="006D58B8" w:rsidRPr="00DD574E" w:rsidRDefault="008444F4">
      <w:pPr>
        <w:pStyle w:val="Akapitzlist"/>
        <w:numPr>
          <w:ilvl w:val="0"/>
          <w:numId w:val="53"/>
        </w:numPr>
        <w:rPr>
          <w:rStyle w:val="markedcontent"/>
          <w:rFonts w:ascii="Ubuntu" w:hAnsi="Ubuntu"/>
          <w:color w:val="auto"/>
          <w:lang w:val="pl-PL"/>
        </w:rPr>
      </w:pPr>
      <w:r w:rsidRPr="00DD574E">
        <w:rPr>
          <w:rStyle w:val="markedcontent"/>
          <w:rFonts w:ascii="Ubuntu" w:hAnsi="Ubuntu"/>
          <w:color w:val="auto"/>
          <w:lang w:val="pl-PL"/>
        </w:rPr>
        <w:t>dokumentowanie wypełniania zobowiązań w zakresie komunikacji i widoczności, w tym działań informacyjnych i promocyjnych prowadzonych w ramach operacji.</w:t>
      </w:r>
    </w:p>
    <w:p w14:paraId="09639E9C" w14:textId="2E401EA1" w:rsidR="00FA783E" w:rsidRPr="00DD574E" w:rsidRDefault="00A77D19" w:rsidP="004754C8">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Style w:val="Odwoanieprzypisudolnego"/>
          <w:rFonts w:ascii="Ubuntu" w:eastAsia="Times New Roman" w:hAnsi="Ubuntu"/>
        </w:rPr>
        <w:lastRenderedPageBreak/>
        <w:footnoteReference w:id="31"/>
      </w:r>
      <w:r w:rsidR="00FA783E" w:rsidRPr="00DD574E">
        <w:rPr>
          <w:rFonts w:ascii="Ubuntu" w:eastAsia="Times New Roman" w:hAnsi="Ubuntu"/>
        </w:rPr>
        <w:t>Beneficjent, który realizuje operację o całkowitym koszcie przekraczającym 5 mln EUR</w:t>
      </w:r>
      <w:r w:rsidR="00FA783E" w:rsidRPr="00DD574E">
        <w:rPr>
          <w:rStyle w:val="Odwoanieprzypisudolnego"/>
          <w:rFonts w:ascii="Ubuntu" w:eastAsia="Times New Roman" w:hAnsi="Ubuntu"/>
        </w:rPr>
        <w:footnoteReference w:id="32"/>
      </w:r>
      <w:r w:rsidR="00DD574E" w:rsidRPr="00DD574E">
        <w:rPr>
          <w:rFonts w:ascii="Ubuntu" w:eastAsia="Times New Roman" w:hAnsi="Ubuntu"/>
        </w:rPr>
        <w:t xml:space="preserve"> </w:t>
      </w:r>
      <w:r w:rsidR="00FA783E" w:rsidRPr="00DD574E">
        <w:rPr>
          <w:rFonts w:ascii="Ubuntu" w:eastAsia="Times New Roman" w:hAnsi="Ubuntu"/>
        </w:rPr>
        <w:t>zobowiązany jest do bieżącego informowania Agencji oraz instytucji zarządzającej o:</w:t>
      </w:r>
    </w:p>
    <w:p w14:paraId="4DC88ADB" w14:textId="674A2551"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Ubuntu" w:eastAsia="Times New Roman" w:hAnsi="Ubuntu"/>
        </w:rPr>
      </w:pPr>
      <w:bookmarkStart w:id="27" w:name="_Hlk197606357"/>
      <w:r w:rsidRPr="00DD574E">
        <w:rPr>
          <w:rFonts w:ascii="Ubuntu" w:eastAsia="Times New Roman" w:hAnsi="Ubuntu"/>
        </w:rPr>
        <w:t xml:space="preserve">planowanych wydarzeniach informacyjno–promocyjnych związanych </w:t>
      </w:r>
      <w:r w:rsidR="00DD574E" w:rsidRPr="00DD574E">
        <w:rPr>
          <w:rFonts w:ascii="Ubuntu" w:eastAsia="Times New Roman" w:hAnsi="Ubuntu"/>
        </w:rPr>
        <w:br/>
      </w:r>
      <w:r w:rsidRPr="00DD574E">
        <w:rPr>
          <w:rFonts w:ascii="Ubuntu" w:eastAsia="Times New Roman" w:hAnsi="Ubuntu"/>
        </w:rPr>
        <w:t>z operacją,</w:t>
      </w:r>
    </w:p>
    <w:p w14:paraId="2183D8A4" w14:textId="77777777" w:rsidR="00FA783E" w:rsidRPr="00DD574E" w:rsidRDefault="00FA783E" w:rsidP="00FA783E">
      <w:pPr>
        <w:pStyle w:val="USTustnpkodeksu"/>
        <w:numPr>
          <w:ilvl w:val="0"/>
          <w:numId w:val="15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innych planowanych wydarzeniach i istotnych okolicznościach związanych z realizacją operacji, które mogą mieć znaczenie dla opinii publicznej i mogą służyć budowaniu marki Funduszy Europejskich.</w:t>
      </w:r>
      <w:r w:rsidRPr="00DD574E">
        <w:rPr>
          <w:rStyle w:val="Odwoanieprzypisudolnego"/>
          <w:rFonts w:ascii="Ubuntu" w:eastAsia="Times New Roman" w:hAnsi="Ubuntu" w:cs="Arial"/>
        </w:rPr>
        <w:footnoteReference w:id="33"/>
      </w:r>
    </w:p>
    <w:bookmarkEnd w:id="27"/>
    <w:p w14:paraId="37AD2AFC" w14:textId="1E021200" w:rsidR="006D73A4" w:rsidRPr="00DD574E" w:rsidRDefault="008444F4" w:rsidP="007D12FC">
      <w:pPr>
        <w:pStyle w:val="USTustnpkodeksu"/>
        <w:numPr>
          <w:ilvl w:val="0"/>
          <w:numId w:val="51"/>
        </w:numPr>
        <w:ind w:left="357" w:hanging="357"/>
        <w:jc w:val="left"/>
        <w:rPr>
          <w:rStyle w:val="markedcontent"/>
          <w:rFonts w:ascii="Ubuntu" w:hAnsi="Ubuntu"/>
          <w:color w:val="auto"/>
          <w:lang w:val="pl-PL"/>
        </w:rPr>
      </w:pPr>
      <w:r w:rsidRPr="00DD574E">
        <w:rPr>
          <w:rStyle w:val="markedcontent"/>
          <w:rFonts w:ascii="Ubuntu" w:hAnsi="Ubuntu"/>
          <w:color w:val="auto"/>
          <w:lang w:val="pl-PL"/>
        </w:rPr>
        <w:t>Każdorazowo, na prośbę instytucji zarządzającej lub Agencji, Beneficjent jest zobowiązany do zorganizowania wspólnego wydarzenia informacyjno</w:t>
      </w:r>
      <w:r w:rsidR="007D3992" w:rsidRPr="00DD574E">
        <w:rPr>
          <w:rStyle w:val="markedcontent"/>
          <w:rFonts w:ascii="Ubuntu" w:hAnsi="Ubuntu"/>
          <w:color w:val="auto"/>
          <w:lang w:val="pl-PL"/>
        </w:rPr>
        <w:t xml:space="preserve"> </w:t>
      </w:r>
      <w:r w:rsidRPr="00DD574E">
        <w:rPr>
          <w:rStyle w:val="markedcontent"/>
          <w:rFonts w:ascii="Ubuntu" w:hAnsi="Ubuntu"/>
          <w:color w:val="auto"/>
          <w:lang w:val="pl-PL"/>
        </w:rPr>
        <w:t xml:space="preserve">–promocyjnego dla mediów (np. briefingu prasowego, konferencji prasowej) z przedstawicielami instytucji zarządzającej lub Agencji. </w:t>
      </w:r>
    </w:p>
    <w:p w14:paraId="4ED4BFCB" w14:textId="5865C62E" w:rsidR="006D58B8" w:rsidRPr="00DD574E" w:rsidRDefault="006D73A4" w:rsidP="007D12FC">
      <w:pPr>
        <w:pStyle w:val="USTustnpkodeksu"/>
        <w:numPr>
          <w:ilvl w:val="0"/>
          <w:numId w:val="51"/>
        </w:numPr>
        <w:ind w:left="357" w:hanging="357"/>
        <w:jc w:val="left"/>
        <w:rPr>
          <w:rFonts w:ascii="Ubuntu" w:hAnsi="Ubuntu"/>
          <w:color w:val="auto"/>
        </w:rPr>
      </w:pPr>
      <w:r w:rsidRPr="00DD574E">
        <w:rPr>
          <w:rStyle w:val="markedcontent"/>
          <w:rFonts w:ascii="Ubuntu" w:hAnsi="Ubuntu"/>
          <w:color w:val="auto"/>
          <w:lang w:val="pl-PL"/>
        </w:rPr>
        <w:t xml:space="preserve">Jeśli Beneficjent realizuje operację, w której przewidziany jest udział uczestników operacji </w:t>
      </w:r>
      <w:r w:rsidRPr="00DD574E">
        <w:rPr>
          <w:rStyle w:val="Odwoanieprzypisudolnego"/>
          <w:rFonts w:ascii="Ubuntu" w:hAnsi="Ubuntu"/>
          <w:color w:val="auto"/>
        </w:rPr>
        <w:footnoteReference w:id="34"/>
      </w:r>
      <w:r w:rsidRPr="00DD574E">
        <w:rPr>
          <w:rStyle w:val="markedcontent"/>
          <w:rFonts w:ascii="Ubuntu" w:hAnsi="Ubuntu"/>
          <w:color w:val="auto"/>
          <w:lang w:val="pl-PL"/>
        </w:rPr>
        <w:t>, Beneficjent zobowiązany jest do rzetelnego i regularnego wprowadzania aktualnych danych do wyszukiwarki wsparcia dla potencjalnych beneficjentów i uczestników operacji, dostępnej na Portalu Funduszy Europejskich</w:t>
      </w:r>
    </w:p>
    <w:p w14:paraId="1E80FCE2" w14:textId="2B87B850" w:rsidR="007D12FC" w:rsidRPr="00DD574E" w:rsidRDefault="008444F4" w:rsidP="007C05A0">
      <w:pPr>
        <w:pStyle w:val="USTustnpkodeksu"/>
        <w:numPr>
          <w:ilvl w:val="0"/>
          <w:numId w:val="51"/>
        </w:numPr>
        <w:jc w:val="left"/>
        <w:rPr>
          <w:rStyle w:val="markedcontent"/>
          <w:rFonts w:ascii="Ubuntu" w:hAnsi="Ubuntu"/>
          <w:color w:val="auto"/>
          <w:lang w:val="pl-PL"/>
        </w:rPr>
      </w:pPr>
      <w:r w:rsidRPr="00DD574E">
        <w:rPr>
          <w:rStyle w:val="markedcontent"/>
          <w:rFonts w:ascii="Ubuntu" w:hAnsi="Ubuntu"/>
          <w:color w:val="auto"/>
          <w:lang w:val="pl-PL"/>
        </w:rPr>
        <w:t xml:space="preserve">W przypadku stworzenia przez osobę trzecią utworów, w rozumieniu art. </w:t>
      </w:r>
      <w:r w:rsidR="004229A0" w:rsidRPr="00DD574E">
        <w:rPr>
          <w:rStyle w:val="markedcontent"/>
          <w:rFonts w:ascii="Ubuntu" w:hAnsi="Ubuntu"/>
          <w:color w:val="auto"/>
          <w:lang w:val="pl-PL"/>
        </w:rPr>
        <w:t xml:space="preserve">1 ustawy z dnia 4 lutego 1994 r. o Prawie autorskim i prawach pokrewnych (Dz. U. z 2025 r. poz. 24), związanych z komunikacją i widocznością (np. zdjęcia, filmy, broszury, ulotki, prezentacje multimedialne nt. operacji), powstałych w ramach realizacji operacji, Beneficjent zobowiązuje się do uzyskania od tej osoby majątkowych praw autorskich do tych utworów i udzielenia instytucji zarządzającej, instytucji przyznającej dofinansowanie, a także innym instytucjom zajmującym się Funduszami Europejskimi w Polsce oraz instytucjom UE (na ich wniosek) nieodpłatnej i niewyłącznej licencji do korzystania z tych materiałów (utworów) w zakresie i na zasadach określonych w wytycznych dotyczących zobowiązań w </w:t>
      </w:r>
      <w:r w:rsidR="004229A0" w:rsidRPr="00DD574E">
        <w:rPr>
          <w:rStyle w:val="markedcontent"/>
          <w:rFonts w:ascii="Ubuntu" w:hAnsi="Ubuntu"/>
          <w:color w:val="auto"/>
          <w:lang w:val="pl-PL"/>
        </w:rPr>
        <w:lastRenderedPageBreak/>
        <w:t xml:space="preserve">zakresie komunikacji i widoczności </w:t>
      </w:r>
      <w:r w:rsidR="00E2339F" w:rsidRPr="00DD574E">
        <w:rPr>
          <w:rStyle w:val="markedcontent"/>
          <w:rFonts w:ascii="Ubuntu" w:hAnsi="Ubuntu"/>
          <w:color w:val="auto"/>
          <w:lang w:val="pl-PL"/>
        </w:rPr>
        <w:t>(</w:t>
      </w:r>
      <w:r w:rsidR="004229A0" w:rsidRPr="00DD574E">
        <w:rPr>
          <w:rStyle w:val="markedcontent"/>
          <w:rFonts w:ascii="Ubuntu" w:hAnsi="Ubuntu"/>
          <w:color w:val="auto"/>
          <w:lang w:val="pl-PL"/>
        </w:rPr>
        <w:t>Podrozdział VI. 7 – Materiały i wydarzenia medialne</w:t>
      </w:r>
      <w:r w:rsidR="00E2339F" w:rsidRPr="00DD574E">
        <w:rPr>
          <w:rStyle w:val="markedcontent"/>
          <w:rFonts w:ascii="Ubuntu" w:hAnsi="Ubuntu"/>
          <w:color w:val="auto"/>
          <w:lang w:val="pl-PL"/>
        </w:rPr>
        <w:t>)</w:t>
      </w:r>
      <w:r w:rsidR="007D12FC" w:rsidRPr="00DD574E">
        <w:rPr>
          <w:rStyle w:val="markedcontent"/>
          <w:rFonts w:ascii="Ubuntu" w:hAnsi="Ubuntu"/>
          <w:color w:val="auto"/>
          <w:lang w:val="pl-PL"/>
        </w:rPr>
        <w:t>.</w:t>
      </w:r>
      <w:r w:rsidR="004229A0" w:rsidRPr="00DD574E">
        <w:rPr>
          <w:rStyle w:val="markedcontent"/>
          <w:rFonts w:ascii="Ubuntu" w:hAnsi="Ubuntu"/>
          <w:color w:val="auto"/>
          <w:lang w:val="pl-PL"/>
        </w:rPr>
        <w:t xml:space="preserve"> </w:t>
      </w:r>
    </w:p>
    <w:p w14:paraId="103353DF" w14:textId="77777777" w:rsidR="007A7885" w:rsidRPr="00DD574E" w:rsidRDefault="008444F4"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Style w:val="markedcontent"/>
          <w:rFonts w:ascii="Ubuntu" w:hAnsi="Ubuntu"/>
          <w:color w:val="auto"/>
          <w:lang w:val="pl-PL"/>
        </w:rPr>
      </w:pPr>
      <w:r w:rsidRPr="00DD574E">
        <w:rPr>
          <w:rStyle w:val="markedcontent"/>
          <w:rFonts w:ascii="Ubuntu" w:hAnsi="Ubuntu"/>
          <w:color w:val="auto"/>
          <w:lang w:val="pl-PL"/>
        </w:rPr>
        <w:t xml:space="preserve">Znaki graficzne </w:t>
      </w:r>
      <w:r w:rsidR="007D12FC" w:rsidRPr="00DD574E">
        <w:rPr>
          <w:rStyle w:val="markedcontent"/>
          <w:rFonts w:ascii="Ubuntu" w:hAnsi="Ubuntu"/>
          <w:color w:val="auto"/>
          <w:lang w:val="pl-PL"/>
        </w:rPr>
        <w:t xml:space="preserve">(w tym możliwe zestawienie znaków), zasady znakowania oraz obowiązkowe wzory tablic, plakatów i naklejek, jak również gotowe do wykorzystania szablony są określone w wytycznych dotyczących zobowiązań w zakresie komunikacji i widoczności (m. in. w Załączniku nr 2 – Karta wizualizacji programu Fundusze Europejskie dla Rybactwa) oraz w Księdze Tożsamości Wizualnej marki Fundusze Europejskie 2021–2027, dostępnych na stronie programu, w zakładce Promocja programu </w:t>
      </w:r>
    </w:p>
    <w:p w14:paraId="7DEA0B46" w14:textId="5E7A2D93" w:rsidR="004229A0" w:rsidRPr="00DD574E" w:rsidRDefault="004229A0" w:rsidP="00627F0C">
      <w:pPr>
        <w:pStyle w:val="USTustnpkodeksu"/>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left"/>
        <w:rPr>
          <w:rFonts w:ascii="Ubuntu" w:hAnsi="Ubuntu"/>
          <w:color w:val="auto"/>
        </w:rPr>
      </w:pPr>
      <w:r w:rsidRPr="00DD574E">
        <w:rPr>
          <w:rFonts w:ascii="Ubuntu" w:eastAsia="Times New Roman" w:hAnsi="Ubuntu"/>
          <w:bCs/>
        </w:rPr>
        <w:t>W przypadku zmiany adresów poczty elektronicznej, wskazanych w Podrozdziale VI. 7 ust. 2 wytycznych dotyczących zobowiązań w zakresie komunikacji i widoczności lub strony internetowej wskazanej w ust. 4, Agencja poinformuje o tych zmianach, w formie pisemnej lub elektronicznej, wraz ze wskazaniem daty, od której obowiązuje zmieniony adres lub strona internetowa. Zmiana jest skuteczna z chwilą doręczenia informacji Stronie umowy. Zmiana strony internetowej wskazanej w ust. 4 nie wymaga zmiany umowy.</w:t>
      </w:r>
    </w:p>
    <w:p w14:paraId="1AE3E505" w14:textId="31D2C55B" w:rsidR="006D58B8" w:rsidRPr="00DD574E" w:rsidRDefault="008444F4" w:rsidP="00627F0C">
      <w:pPr>
        <w:pStyle w:val="Akapitzlist"/>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Ubuntu" w:hAnsi="Ubuntu"/>
          <w:color w:val="auto"/>
        </w:rPr>
      </w:pPr>
      <w:r w:rsidRPr="00DD574E">
        <w:rPr>
          <w:rStyle w:val="markedcontent"/>
          <w:rFonts w:ascii="Ubuntu" w:hAnsi="Ubuntu"/>
          <w:color w:val="auto"/>
          <w:lang w:val="pl-PL"/>
        </w:rPr>
        <w:t>Beneficjent przyjmuje do wiadomości, że przyznanie pomocy oznacza umieszczenie danych Beneficjenta oraz operacji w publikowanym przez instytucję zarządzającą wykazie operacji</w:t>
      </w:r>
      <w:r w:rsidRPr="00DD574E">
        <w:rPr>
          <w:rStyle w:val="Odwoanieprzypisudolnego"/>
          <w:rFonts w:ascii="Ubuntu" w:eastAsia="Arial" w:hAnsi="Ubuntu" w:cs="Arial"/>
          <w:color w:val="auto"/>
        </w:rPr>
        <w:footnoteReference w:id="35"/>
      </w:r>
      <w:r w:rsidRPr="00DD574E">
        <w:rPr>
          <w:rStyle w:val="markedcontent"/>
          <w:rFonts w:ascii="Ubuntu" w:hAnsi="Ubuntu"/>
          <w:color w:val="auto"/>
          <w:lang w:val="pl-PL"/>
        </w:rPr>
        <w:t>.</w:t>
      </w:r>
    </w:p>
    <w:p w14:paraId="33D5A019"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8.</w:t>
      </w:r>
    </w:p>
    <w:p w14:paraId="256BAA2A"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W przypadku nabycia przez Beneficjenta w ramach realizowanej operacji używanych maszyn, urządzeń lub innego sprzętu, Beneficjent zobowiązuje się do dostarczenia wraz z wnioskiem o płatność, w ramach którego zostaną ujęte wydatki dotyczące zakupu tych maszyn, urządzeń lub innego sprzętu, pisemnego oświadczenia, że nie zostały one zakupione z udziałem środków publicznych w okresie 5 lat poprzedzających rok ich nabycia przez Beneficjenta, wartość rynkowa nie przewyższa wartości nowych maszyn, urządzeń lub innego sprzętu tego samego typu, oraz że spełniają wymagania techniczne dla tych maszyn, urządzeń lub sprzętu.</w:t>
      </w:r>
    </w:p>
    <w:p w14:paraId="2E6BC0E3"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 xml:space="preserve">W przypadku korzystania przez Beneficjenta w ramach realizowanej operacji z rzeczy będącej przedmiotem leasingu, kosztem kwalifikowalnym operacji będą </w:t>
      </w:r>
      <w:r w:rsidRPr="00DD574E">
        <w:rPr>
          <w:rStyle w:val="markedcontent"/>
          <w:rFonts w:ascii="Ubuntu" w:hAnsi="Ubuntu"/>
          <w:color w:val="auto"/>
          <w:lang w:val="pl-PL"/>
        </w:rPr>
        <w:lastRenderedPageBreak/>
        <w:t>koszty związane z umową leasingu, z wyłączeniem odsetek, marży finansującego, opłat ubezpieczeniowych, podatku od umowy leasingu, w tym również podatku od towarów i usług (VAT). Beneficjent zobowiązuje się do dostarczenia umowy leasingu oraz harmonogramu spłaty rat, wraz z wnioskiem o płatność, w ramach którego po raz pierwszy zostaną ujęte koszty raty zapłacone tytułem wykonywania umowy leasingu.</w:t>
      </w:r>
    </w:p>
    <w:p w14:paraId="76D37DB5" w14:textId="77777777" w:rsidR="006D58B8" w:rsidRPr="00DD574E" w:rsidRDefault="008444F4">
      <w:pPr>
        <w:pStyle w:val="USTustnpkodeksu"/>
        <w:numPr>
          <w:ilvl w:val="0"/>
          <w:numId w:val="65"/>
        </w:numPr>
        <w:jc w:val="left"/>
        <w:rPr>
          <w:rFonts w:ascii="Ubuntu" w:hAnsi="Ubuntu"/>
          <w:color w:val="auto"/>
        </w:rPr>
      </w:pPr>
      <w:r w:rsidRPr="00DD574E">
        <w:rPr>
          <w:rStyle w:val="markedcontent"/>
          <w:rFonts w:ascii="Ubuntu" w:hAnsi="Ubuntu"/>
          <w:color w:val="auto"/>
          <w:lang w:val="pl-PL"/>
        </w:rPr>
        <w:t xml:space="preserve">W przypadku amortyzacji środków trwałych, koszty amortyzacji mogą być uznane za koszty kwalifikowalne operacji, gdy są spełnione warunki określone w art. 67 ust. 2 rozporządzenia nr 2021/1060 i nie dokonano ich amortyzacji na podstawie przepisów prawa podatkowego. </w:t>
      </w:r>
    </w:p>
    <w:p w14:paraId="45D805F2" w14:textId="4DCAEFE0" w:rsidR="00781D17" w:rsidRPr="00DD574E" w:rsidRDefault="00CA089D"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bookmarkStart w:id="28" w:name="_Hlk160543265"/>
      <w:r w:rsidRPr="00DD574E">
        <w:rPr>
          <w:rFonts w:ascii="Ubuntu" w:eastAsia="Times New Roman" w:hAnsi="Ubuntu"/>
        </w:rPr>
        <w:t xml:space="preserve">W przypadku organizacji przez Beneficjenta konferencji, szkoleń, seminariów, </w:t>
      </w:r>
      <w:r w:rsidR="00781D17" w:rsidRPr="00DD574E">
        <w:rPr>
          <w:rFonts w:ascii="Ubuntu" w:eastAsia="Times New Roman" w:hAnsi="Ubuntu"/>
        </w:rPr>
        <w:t xml:space="preserve"> lub wizyt studyjnych</w:t>
      </w:r>
      <w:r w:rsidRPr="00DD574E">
        <w:rPr>
          <w:rFonts w:ascii="Ubuntu" w:eastAsia="Times New Roman" w:hAnsi="Ubuntu"/>
        </w:rPr>
        <w:t>,</w:t>
      </w:r>
      <w:r w:rsidR="00781D17" w:rsidRPr="00DD574E">
        <w:t xml:space="preserve"> </w:t>
      </w:r>
      <w:r w:rsidR="00781D17" w:rsidRPr="00DD574E">
        <w:rPr>
          <w:rFonts w:ascii="Ubuntu" w:eastAsia="Times New Roman" w:hAnsi="Ubuntu"/>
        </w:rPr>
        <w:t xml:space="preserve">o których mowa w Harmonogramie realizacji konferencji, szkoleń, seminariów lub wizyt studyjnych, który stanowi załącznik nr </w:t>
      </w:r>
      <w:r w:rsidR="00067886" w:rsidRPr="00DD574E">
        <w:rPr>
          <w:rFonts w:ascii="Ubuntu" w:eastAsia="Times New Roman" w:hAnsi="Ubuntu"/>
        </w:rPr>
        <w:t>5</w:t>
      </w:r>
      <w:r w:rsidR="00781D17" w:rsidRPr="00DD574E">
        <w:rPr>
          <w:rFonts w:ascii="Ubuntu" w:eastAsia="Times New Roman" w:hAnsi="Ubuntu"/>
        </w:rPr>
        <w:t xml:space="preserve"> do umowy, </w:t>
      </w:r>
      <w:r w:rsidRPr="00DD574E">
        <w:rPr>
          <w:rFonts w:ascii="Ubuntu" w:eastAsia="Times New Roman" w:hAnsi="Ubuntu"/>
        </w:rPr>
        <w:t xml:space="preserve"> Beneficjent zobowiązuje się do przekazania do Agencji informacji o </w:t>
      </w:r>
      <w:r w:rsidR="00781D17" w:rsidRPr="00DD574E">
        <w:rPr>
          <w:rFonts w:ascii="Ubuntu" w:eastAsia="Times New Roman" w:hAnsi="Ubuntu"/>
        </w:rPr>
        <w:t>wszelkich zmianach w zakresie terminów ich rozpoczęcia, zakończenia lub miejsca realizacji,</w:t>
      </w:r>
      <w:r w:rsidRPr="00DD574E">
        <w:rPr>
          <w:rFonts w:ascii="Ubuntu" w:eastAsia="Times New Roman" w:hAnsi="Ubuntu"/>
        </w:rPr>
        <w:t xml:space="preserve"> nie później niż 14 dni przed dniem planowanego rozpoczęcia.</w:t>
      </w:r>
    </w:p>
    <w:p w14:paraId="25D60BF2" w14:textId="434EEC9C" w:rsidR="00C82EEA" w:rsidRPr="00DD574E" w:rsidRDefault="00781D17" w:rsidP="00CA089D">
      <w:pPr>
        <w:pStyle w:val="USTustnpkodeksu"/>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left"/>
        <w:rPr>
          <w:rFonts w:ascii="Ubuntu" w:eastAsia="Times New Roman" w:hAnsi="Ubuntu"/>
        </w:rPr>
      </w:pPr>
      <w:r w:rsidRPr="00DD574E">
        <w:rPr>
          <w:rFonts w:ascii="Ubuntu" w:eastAsia="Times New Roman" w:hAnsi="Ubuntu"/>
        </w:rPr>
        <w:t xml:space="preserve"> </w:t>
      </w:r>
      <w:r w:rsidR="00C82EEA" w:rsidRPr="00DD574E">
        <w:rPr>
          <w:rFonts w:ascii="Ubuntu" w:eastAsia="Times New Roman" w:hAnsi="Ubuntu"/>
        </w:rPr>
        <w:t>Zmiana Harmonogramu realizacji konferencji, szkoleń, seminariów lub wizyt studyjnych, o których mowa w ust. 4, z zastrzeżeniem zrealizowania zdarzenia w pierwotnie planowanym etapie operacji, nie wymaga zmiany umowy, o której mowa w § 15.</w:t>
      </w:r>
    </w:p>
    <w:bookmarkEnd w:id="28"/>
    <w:p w14:paraId="039CDACB"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9.</w:t>
      </w:r>
    </w:p>
    <w:p w14:paraId="338262C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 xml:space="preserve">Beneficjent zobowiązuje się do realizacji operacji zgodnie z </w:t>
      </w:r>
      <w:bookmarkStart w:id="29" w:name="_Hlk158988583"/>
      <w:r w:rsidRPr="00DD574E">
        <w:rPr>
          <w:rStyle w:val="markedcontent"/>
          <w:rFonts w:ascii="Ubuntu" w:hAnsi="Ubuntu"/>
          <w:color w:val="auto"/>
          <w:lang w:val="pl-PL"/>
        </w:rPr>
        <w:t>przepisami o zamówieniach publicznych</w:t>
      </w:r>
      <w:bookmarkEnd w:id="29"/>
      <w:r w:rsidRPr="00DD574E">
        <w:rPr>
          <w:rStyle w:val="markedcontent"/>
          <w:rFonts w:ascii="Ubuntu" w:hAnsi="Ubuntu"/>
          <w:color w:val="auto"/>
          <w:lang w:val="pl-PL"/>
        </w:rPr>
        <w:t>, w przypadku gdy przepisy te mają zastosowanie.</w:t>
      </w:r>
    </w:p>
    <w:p w14:paraId="2C136B1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przedkłada Agencji dokumentację z przeprowadzonego postępowania o udzielenie zamówienia publicznego:</w:t>
      </w:r>
    </w:p>
    <w:p w14:paraId="0001320C"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jeżeli przed jej zawarciem została zawarta umowa z wykonawcą;</w:t>
      </w:r>
    </w:p>
    <w:p w14:paraId="48E9A929"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w terminie 30 dni od dnia zawarcia umowy z wykonawcą, jeżeli umowa z wykonawcą została zawarta po dniu zawarcia umowy;</w:t>
      </w:r>
    </w:p>
    <w:p w14:paraId="470B6994" w14:textId="77777777" w:rsidR="006D58B8" w:rsidRPr="00DD574E" w:rsidRDefault="008444F4">
      <w:pPr>
        <w:pStyle w:val="PKTpunkt"/>
        <w:numPr>
          <w:ilvl w:val="0"/>
          <w:numId w:val="69"/>
        </w:numPr>
        <w:jc w:val="left"/>
        <w:rPr>
          <w:rFonts w:ascii="Ubuntu" w:hAnsi="Ubuntu"/>
          <w:color w:val="auto"/>
        </w:rPr>
      </w:pPr>
      <w:r w:rsidRPr="00DD574E">
        <w:rPr>
          <w:rStyle w:val="markedcontent"/>
          <w:rFonts w:ascii="Ubuntu" w:hAnsi="Ubuntu"/>
          <w:color w:val="auto"/>
          <w:lang w:val="pl-PL"/>
        </w:rPr>
        <w:t xml:space="preserve">nie później niż w dniu złożenia wniosku o płatność, w którym zostały ujęte poniesione wydatki wynikające z przeprowadzonego postępowania o udzielenie zamówienia publicznego, w przypadku gdy umowa z wykonawcą została zawarta w terminie krótszym niż 30 dni przed upływem terminu </w:t>
      </w:r>
      <w:r w:rsidRPr="00DD574E">
        <w:rPr>
          <w:rStyle w:val="markedcontent"/>
          <w:rFonts w:ascii="Ubuntu" w:hAnsi="Ubuntu"/>
          <w:color w:val="auto"/>
          <w:lang w:val="pl-PL"/>
        </w:rPr>
        <w:lastRenderedPageBreak/>
        <w:t>złożenia tego wniosku o płatność.</w:t>
      </w:r>
    </w:p>
    <w:p w14:paraId="1BDE38BF" w14:textId="77777777" w:rsidR="006D58B8" w:rsidRPr="00DD574E" w:rsidRDefault="008444F4">
      <w:pPr>
        <w:pStyle w:val="USTustnpkodeksu"/>
        <w:numPr>
          <w:ilvl w:val="0"/>
          <w:numId w:val="70"/>
        </w:numPr>
        <w:jc w:val="left"/>
        <w:rPr>
          <w:rFonts w:ascii="Ubuntu" w:hAnsi="Ubuntu"/>
          <w:color w:val="auto"/>
        </w:rPr>
      </w:pPr>
      <w:r w:rsidRPr="00DD574E">
        <w:rPr>
          <w:rStyle w:val="markedcontent"/>
          <w:rFonts w:ascii="Ubuntu" w:hAnsi="Ubuntu"/>
          <w:color w:val="auto"/>
          <w:lang w:val="pl-PL"/>
        </w:rPr>
        <w:t>Beneficjent przedkłada Agencji dokumentację, o której mowa w ust. 2, zgodnie z § 17 ust.1 lub 2.</w:t>
      </w:r>
    </w:p>
    <w:p w14:paraId="3733B308"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Dokumentacja, o której mowa w ust. 2, obejmuje w szczególności:</w:t>
      </w:r>
    </w:p>
    <w:p w14:paraId="556803DC"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postępowania przygotowaną przez zamawiającego, w tym ogłoszenia;</w:t>
      </w:r>
    </w:p>
    <w:p w14:paraId="1268F37B"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 przebiegu prac komisji przetargowej, w tym protokół postępowania wraz z załącznikami;</w:t>
      </w:r>
    </w:p>
    <w:p w14:paraId="5F516004"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ofertę najkorzystniejszą wraz z umową zawartą z wybranym wykonawcą oraz formularze ofertowe pozostałych wykonawców;</w:t>
      </w:r>
    </w:p>
    <w:p w14:paraId="4FDD6B58" w14:textId="77777777" w:rsidR="006D58B8" w:rsidRPr="00DD574E" w:rsidRDefault="008444F4">
      <w:pPr>
        <w:pStyle w:val="PKTpunkt"/>
        <w:numPr>
          <w:ilvl w:val="0"/>
          <w:numId w:val="72"/>
        </w:numPr>
        <w:jc w:val="left"/>
        <w:rPr>
          <w:rFonts w:ascii="Ubuntu" w:hAnsi="Ubuntu"/>
          <w:color w:val="auto"/>
        </w:rPr>
      </w:pPr>
      <w:r w:rsidRPr="00DD574E">
        <w:rPr>
          <w:rStyle w:val="markedcontent"/>
          <w:rFonts w:ascii="Ubuntu" w:hAnsi="Ubuntu"/>
          <w:color w:val="auto"/>
          <w:lang w:val="pl-PL"/>
        </w:rPr>
        <w:t>dokumentację związaną z ewentualnymi odwołaniami oraz wnioskami o wyjaśnienie treści i wyjaśnieniami Specyfikacji Warunków Zamówienia, jeżeli miały miejsce w danym postępowaniu.</w:t>
      </w:r>
    </w:p>
    <w:p w14:paraId="7C6BEC67" w14:textId="77777777" w:rsidR="006D58B8" w:rsidRPr="00DD574E" w:rsidRDefault="008444F4">
      <w:pPr>
        <w:pStyle w:val="USTustnpkodeksu"/>
        <w:numPr>
          <w:ilvl w:val="0"/>
          <w:numId w:val="73"/>
        </w:numPr>
        <w:jc w:val="left"/>
        <w:rPr>
          <w:rFonts w:ascii="Ubuntu" w:hAnsi="Ubuntu"/>
          <w:color w:val="auto"/>
        </w:rPr>
      </w:pPr>
      <w:r w:rsidRPr="00DD574E">
        <w:rPr>
          <w:rStyle w:val="markedcontent"/>
          <w:rFonts w:ascii="Ubuntu" w:hAnsi="Ubuntu"/>
          <w:color w:val="auto"/>
          <w:lang w:val="pl-PL"/>
        </w:rPr>
        <w:t xml:space="preserve">Agencja może żądać innych dokumentów, jeżeli w procesie oceny dokumentacji, o której mowa w ust. 2 zajdzie potrzeba ich zweryfikowania. </w:t>
      </w:r>
    </w:p>
    <w:p w14:paraId="535918AA"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 przypadku udzielania zamówienia publicznego w trybie zamówienia z wolnej ręki na podstawie przepisów o zamówieniach publicznych, Beneficjent jest zobowiązany do przedłożenia dokumentacji uzasadniającej wybór tego trybu postępowania, w szczególności:</w:t>
      </w:r>
    </w:p>
    <w:p w14:paraId="1C14054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protokołów z unieważnionych postępowań, zawierających podstawę prawną i uzasadnienie faktyczne – w przypadku, gdy unieważnienie postępowania nastąpiło w konsekwencji braku ofert lub wniosków o dopuszczenie do udziału w postępowaniu;</w:t>
      </w:r>
    </w:p>
    <w:p w14:paraId="471C491E" w14:textId="77777777" w:rsidR="006D58B8" w:rsidRPr="00DD574E" w:rsidRDefault="008444F4">
      <w:pPr>
        <w:pStyle w:val="PKTpunkt"/>
        <w:numPr>
          <w:ilvl w:val="0"/>
          <w:numId w:val="75"/>
        </w:numPr>
        <w:jc w:val="left"/>
        <w:rPr>
          <w:rFonts w:ascii="Ubuntu" w:hAnsi="Ubuntu"/>
          <w:color w:val="auto"/>
        </w:rPr>
      </w:pPr>
      <w:r w:rsidRPr="00DD574E">
        <w:rPr>
          <w:rStyle w:val="markedcontent"/>
          <w:rFonts w:ascii="Ubuntu" w:hAnsi="Ubuntu"/>
          <w:color w:val="auto"/>
          <w:lang w:val="pl-PL"/>
        </w:rPr>
        <w:t>dokumentacji związanej z unieważnionymi postępowaniami o udzielenie zamówienia publicznego, zawierającej podstawę prawną i uzasadnienie faktyczne – w przypadku, gdy przyczyną unieważnienia postępowania było odrzucenie wszystkich złożonych ofert, ze względu na ich niezgodność z opisem przedmiotu zamówienia;</w:t>
      </w:r>
    </w:p>
    <w:p w14:paraId="232DDE30" w14:textId="77777777" w:rsidR="006D58B8" w:rsidRPr="00DD574E" w:rsidRDefault="008444F4">
      <w:pPr>
        <w:pStyle w:val="PKTpunkt"/>
        <w:numPr>
          <w:ilvl w:val="0"/>
          <w:numId w:val="75"/>
        </w:numPr>
        <w:jc w:val="left"/>
        <w:rPr>
          <w:rFonts w:ascii="Ubuntu" w:eastAsia="Arial" w:hAnsi="Ubuntu" w:cs="Arial"/>
          <w:color w:val="auto"/>
        </w:rPr>
      </w:pPr>
      <w:bookmarkStart w:id="30" w:name="_Hlk63082056"/>
      <w:r w:rsidRPr="00DD574E">
        <w:rPr>
          <w:rStyle w:val="markedcontent"/>
          <w:rFonts w:ascii="Ubuntu" w:hAnsi="Ubuntu"/>
          <w:color w:val="auto"/>
          <w:lang w:val="pl-PL"/>
        </w:rPr>
        <w:t>uzasadnienia faktycznego i prawnego zaistnienia przesłanek do udzielenia zamówienia z wolnej ręki w trybie przepisów o zamówieniach publicznych.</w:t>
      </w:r>
      <w:bookmarkEnd w:id="30"/>
    </w:p>
    <w:p w14:paraId="31B1AC8F" w14:textId="77777777" w:rsidR="006D58B8" w:rsidRPr="00DD574E" w:rsidRDefault="008444F4">
      <w:pPr>
        <w:pStyle w:val="USTustnpkodeksu"/>
        <w:numPr>
          <w:ilvl w:val="0"/>
          <w:numId w:val="76"/>
        </w:numPr>
        <w:jc w:val="left"/>
        <w:rPr>
          <w:rFonts w:ascii="Ubuntu" w:hAnsi="Ubuntu"/>
          <w:color w:val="auto"/>
        </w:rPr>
      </w:pPr>
      <w:r w:rsidRPr="00DD574E">
        <w:rPr>
          <w:rStyle w:val="markedcontent"/>
          <w:rFonts w:ascii="Ubuntu" w:hAnsi="Ubuntu"/>
          <w:color w:val="auto"/>
          <w:lang w:val="pl-PL"/>
        </w:rPr>
        <w:t xml:space="preserve">Agencja dokona oceny postępowania o udzielenie zamówienia publicznego w terminie 60 dni od dnia złożenia dokumentacji, o której mowa w ust. 4 – 6. </w:t>
      </w:r>
    </w:p>
    <w:p w14:paraId="0835AA9E"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lastRenderedPageBreak/>
        <w:t>W przypadku gdy złożona dokumentacja, o której mowa w ust. 4 – 6, zawiera braki, Agencja wzywa Beneficjenta do ich usunięcia, w terminie 7 dni od dnia przekazania tego wezwania.</w:t>
      </w:r>
    </w:p>
    <w:p w14:paraId="0DDF198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zaistnieje konieczność uzyskania wyjaśnień, Agencja wzywa Beneficjenta do udzielenia wyjaśnień, w terminie 7 dni od dnia przekazania tego wezwania.</w:t>
      </w:r>
    </w:p>
    <w:p w14:paraId="42E26D3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Wezwania, o których mowa w ust. 8 i 9 oraz przypadki, gdy w trakcie oceny postępowania niezbędne jest uzyskanie opinii innego podmiotu lub wystąpienie o kontrolę doraźną Prezesa Urzędu Zamówień Publicznych, wydłużają termin dokonania oceny, o której mowa w ust. 7, o czas niezbędny do usunięcia braków lub składania wyjaśnień oraz o czas niezbędny do uzyskania opinii lub wyników kontroli doraźnej, o czym Agencja informuje Beneficjenta.</w:t>
      </w:r>
    </w:p>
    <w:p w14:paraId="03849A6C"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Jeżeli Beneficjent nie złożył wymaganych dokumentów w terminie, o którym mowa w ust. 8, lub nie złożył wyjaśnień w terminie określonym w ust. 9, Agencja dokonuje oceny postępowania o udzielenie zamówienia publicznego w oparciu o posiadane dokumenty.</w:t>
      </w:r>
    </w:p>
    <w:p w14:paraId="1124C0A2"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O wyniku dokonanej oceny postępowania o udzielenie zamówienia publicznego Beneficjent zostanie poinformowany przez Agencję.</w:t>
      </w:r>
    </w:p>
    <w:p w14:paraId="49FEBE7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Beneficjent w terminie 14 dni od dnia otrzymania informacji, o której mowa w ust. 12, ma prawo złożyć do Agencji wniosek o ponowną ocenę przeprowadzonego postępowania o udzielenie zamówienia publicznego.</w:t>
      </w:r>
    </w:p>
    <w:p w14:paraId="4CDD1313"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Ponowna ocena przeprowadzonego postępowania o udzielenie zamówienia publicznego, o której mowa w ust. 13 jest ostateczna.</w:t>
      </w:r>
    </w:p>
    <w:p w14:paraId="58319CD0"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Wysokość korekt finansowych, w przypadku naruszenia przez Beneficjenta przepisów o zamówieniach publicznych w sposób, który miał albo mógłby mieć wpływ na wynik postępowania o udzielenie zamówienia publicznego, określa załącznik do decyzji Komisji nr C(2019) 3452 final z dnia 14 maja 2019 r. ustanawiającej wytyczne dotyczące określania korekt finansowych w odniesieniu do wydatków finansowanych przez Unię w przypadku nieprzestrzegania obowiązujących przepisów dotyczących zamówień publicznych, opublikowanej na stronie programu, w zakładce Prawo i dokumenty.</w:t>
      </w:r>
    </w:p>
    <w:p w14:paraId="0259BA66" w14:textId="77777777" w:rsidR="006D58B8" w:rsidRPr="00DD574E" w:rsidRDefault="008444F4">
      <w:pPr>
        <w:pStyle w:val="USTustnpkodeksu"/>
        <w:numPr>
          <w:ilvl w:val="0"/>
          <w:numId w:val="67"/>
        </w:numPr>
        <w:jc w:val="left"/>
        <w:rPr>
          <w:rFonts w:ascii="Ubuntu" w:hAnsi="Ubuntu"/>
          <w:color w:val="auto"/>
        </w:rPr>
      </w:pPr>
      <w:r w:rsidRPr="00DD574E">
        <w:rPr>
          <w:rStyle w:val="markedcontent"/>
          <w:rFonts w:ascii="Ubuntu" w:hAnsi="Ubuntu"/>
          <w:color w:val="auto"/>
          <w:lang w:val="pl-PL"/>
        </w:rPr>
        <w:t xml:space="preserve">W przypadku zmiany wytycznych Komisji, o których mowa w ust. 15, przy ustalaniu wartości korekt za naruszenia przepisów o zamówieniach publicznych stosuje się wartości korekt określone w nowych wytycznych Komisji. Agencja </w:t>
      </w:r>
      <w:r w:rsidRPr="00DD574E">
        <w:rPr>
          <w:rStyle w:val="markedcontent"/>
          <w:rFonts w:ascii="Ubuntu" w:hAnsi="Ubuntu"/>
          <w:color w:val="auto"/>
          <w:lang w:val="pl-PL"/>
        </w:rPr>
        <w:lastRenderedPageBreak/>
        <w:t>poinformuje Beneficjenta o ich wejściu w życie i terminie ich obowiązywania. Zmiana wytycznych nie wymaga zmiany umowy, o której mowa w § 15.</w:t>
      </w:r>
    </w:p>
    <w:p w14:paraId="47507E92"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s="Arial"/>
          <w:color w:val="auto"/>
        </w:rPr>
        <w:t>§ 10.</w:t>
      </w:r>
    </w:p>
    <w:p w14:paraId="761484A0" w14:textId="592A1669" w:rsidR="006D58B8" w:rsidRPr="00DD574E" w:rsidRDefault="008444F4">
      <w:pPr>
        <w:pStyle w:val="USTustnpkodeksu"/>
        <w:numPr>
          <w:ilvl w:val="0"/>
          <w:numId w:val="78"/>
        </w:numPr>
        <w:jc w:val="left"/>
        <w:rPr>
          <w:rFonts w:ascii="Ubuntu" w:hAnsi="Ubuntu" w:cs="Arial"/>
          <w:color w:val="auto"/>
        </w:rPr>
      </w:pPr>
      <w:r w:rsidRPr="00DD574E">
        <w:rPr>
          <w:rFonts w:ascii="Ubuntu" w:hAnsi="Ubuntu" w:cs="Arial"/>
          <w:color w:val="auto"/>
        </w:rPr>
        <w:t>Wypłata pomocy następuje na podstawie umowy oraz po złożeniu przez Beneficjenta wniosku o płatność wraz z dokumentami niezbędnymi do rozliczenia operacji</w:t>
      </w:r>
      <w:r w:rsidR="001F34C9" w:rsidRPr="00DD574E">
        <w:rPr>
          <w:rFonts w:ascii="Ubuntu" w:hAnsi="Ubuntu" w:cs="Arial"/>
          <w:color w:val="auto"/>
        </w:rPr>
        <w:t>.</w:t>
      </w:r>
    </w:p>
    <w:p w14:paraId="0C30D9F3"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Beneficjent w terminie określonym w Harmonogramie płatności operacji, składa wniosek/wnioski</w:t>
      </w:r>
      <w:r w:rsidRPr="00DD574E">
        <w:rPr>
          <w:rStyle w:val="Odwoanieprzypisudolnego"/>
          <w:rFonts w:ascii="Ubuntu" w:hAnsi="Ubuntu"/>
          <w:color w:val="auto"/>
        </w:rPr>
        <w:t xml:space="preserve">2 </w:t>
      </w:r>
      <w:r w:rsidRPr="00DD574E">
        <w:rPr>
          <w:rStyle w:val="markedcontent"/>
          <w:rFonts w:ascii="Ubuntu" w:hAnsi="Ubuntu"/>
          <w:color w:val="auto"/>
          <w:lang w:val="pl-PL"/>
        </w:rPr>
        <w:t>o płatność, na podstawie którego/których</w:t>
      </w:r>
      <w:r w:rsidRPr="00DD574E">
        <w:rPr>
          <w:rStyle w:val="Odwoanieprzypisudolnego"/>
          <w:rFonts w:ascii="Ubuntu" w:hAnsi="Ubuntu"/>
          <w:color w:val="auto"/>
        </w:rPr>
        <w:t>2</w:t>
      </w:r>
      <w:r w:rsidRPr="00DD574E">
        <w:rPr>
          <w:rStyle w:val="markedcontent"/>
          <w:rFonts w:ascii="Ubuntu" w:hAnsi="Ubuntu"/>
          <w:color w:val="auto"/>
          <w:lang w:val="pl-PL"/>
        </w:rPr>
        <w:t xml:space="preserve"> wykazuje wydatki związane z realizacją operacji.</w:t>
      </w:r>
    </w:p>
    <w:p w14:paraId="49260170" w14:textId="77777777" w:rsidR="006D58B8" w:rsidRPr="00DD574E" w:rsidRDefault="008444F4">
      <w:pPr>
        <w:pStyle w:val="Akapitzlist"/>
        <w:numPr>
          <w:ilvl w:val="0"/>
          <w:numId w:val="78"/>
        </w:numPr>
        <w:rPr>
          <w:rFonts w:ascii="Ubuntu" w:hAnsi="Ubuntu"/>
          <w:color w:val="auto"/>
        </w:rPr>
      </w:pPr>
      <w:r w:rsidRPr="00DD574E">
        <w:rPr>
          <w:rStyle w:val="markedcontent"/>
          <w:rFonts w:ascii="Ubuntu" w:hAnsi="Ubuntu"/>
          <w:color w:val="auto"/>
          <w:lang w:val="pl-PL"/>
        </w:rPr>
        <w:t>W przypadku otrzymania przez Beneficjenta zaliczki albo transzy zaliczki, składa on wniosek o płatność w celu rozliczenia dotychczas otrzymanej zaliczki albo transzy zaliczki, w terminie nie dłuższym niż 90 dni od dnia zaksięgowania na rachunku bankowym Beneficjenta, o którym mowa w § 5 ust. 12, otrzymanej zaliczki albo transzy zaliczki, w przypadku gdy:</w:t>
      </w:r>
    </w:p>
    <w:p w14:paraId="52120E70"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 xml:space="preserve">wysokość jednorazowej zaliczki albo transzy zaliczki wynosi ponad 30% kwoty pomocy, o której mowa w § 4 ust. 2, albo; </w:t>
      </w:r>
    </w:p>
    <w:p w14:paraId="19C0B5FB" w14:textId="77777777" w:rsidR="006D58B8" w:rsidRPr="00DD574E" w:rsidRDefault="008444F4">
      <w:pPr>
        <w:widowControl/>
        <w:numPr>
          <w:ilvl w:val="0"/>
          <w:numId w:val="80"/>
        </w:numPr>
        <w:rPr>
          <w:rFonts w:ascii="Ubuntu" w:hAnsi="Ubuntu"/>
          <w:color w:val="auto"/>
        </w:rPr>
      </w:pPr>
      <w:r w:rsidRPr="00DD574E">
        <w:rPr>
          <w:rStyle w:val="markedcontent"/>
          <w:rFonts w:ascii="Ubuntu" w:hAnsi="Ubuntu"/>
          <w:color w:val="auto"/>
          <w:lang w:val="pl-PL"/>
        </w:rPr>
        <w:t>pozostała do rozliczenia kwota dotychczas wypłaconej zaliczki przekracza 60% kwoty pomocy, o której mowa w § 4 ust. 2.</w:t>
      </w:r>
    </w:p>
    <w:p w14:paraId="1112291D" w14:textId="77777777" w:rsidR="006D58B8" w:rsidRPr="00DD574E" w:rsidRDefault="008444F4">
      <w:pPr>
        <w:pStyle w:val="Akapitzlist"/>
        <w:numPr>
          <w:ilvl w:val="0"/>
          <w:numId w:val="81"/>
        </w:numPr>
        <w:rPr>
          <w:rFonts w:ascii="Ubuntu" w:hAnsi="Ubuntu"/>
          <w:color w:val="auto"/>
        </w:rPr>
      </w:pPr>
      <w:r w:rsidRPr="00DD574E">
        <w:rPr>
          <w:rStyle w:val="markedcontent"/>
          <w:rFonts w:ascii="Ubuntu" w:hAnsi="Ubuntu"/>
          <w:color w:val="auto"/>
          <w:lang w:val="pl-PL"/>
        </w:rPr>
        <w:t>W przypadku niezłożenia przez Beneficjenta wniosku o płatność w celu rozliczenia dotychczas otrzymanej zaliczki lub jej transzy w terminie 14 dni od dnia upływu terminu na złożenie tego wniosku, Agencja nalicza odsetki w wysokości określonej jak dla zaległości podatkowych, liczone od:</w:t>
      </w:r>
    </w:p>
    <w:p w14:paraId="00C0099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kwoty zaliczki albo jej transzy pozostałej do rozliczenia;</w:t>
      </w:r>
    </w:p>
    <w:p w14:paraId="623CA757" w14:textId="77777777" w:rsidR="006D58B8" w:rsidRPr="00DD574E" w:rsidRDefault="008444F4">
      <w:pPr>
        <w:widowControl/>
        <w:numPr>
          <w:ilvl w:val="0"/>
          <w:numId w:val="83"/>
        </w:numPr>
        <w:rPr>
          <w:rFonts w:ascii="Ubuntu" w:hAnsi="Ubuntu"/>
          <w:color w:val="auto"/>
        </w:rPr>
      </w:pPr>
      <w:r w:rsidRPr="00DD574E">
        <w:rPr>
          <w:rStyle w:val="markedcontent"/>
          <w:rFonts w:ascii="Ubuntu" w:hAnsi="Ubuntu"/>
          <w:color w:val="auto"/>
          <w:lang w:val="pl-PL"/>
        </w:rPr>
        <w:t>dnia wypłaty tej zaliczki albo transzy zaliczki do dnia złożenia wniosku o płatność.</w:t>
      </w:r>
    </w:p>
    <w:p w14:paraId="4BECAB5E" w14:textId="77777777" w:rsidR="006D58B8" w:rsidRPr="00DD574E" w:rsidRDefault="008444F4">
      <w:pPr>
        <w:pStyle w:val="USTustnpkodeksu"/>
        <w:numPr>
          <w:ilvl w:val="0"/>
          <w:numId w:val="84"/>
        </w:numPr>
        <w:jc w:val="left"/>
        <w:rPr>
          <w:rFonts w:ascii="Ubuntu" w:hAnsi="Ubuntu"/>
          <w:color w:val="auto"/>
        </w:rPr>
      </w:pPr>
      <w:r w:rsidRPr="00DD574E">
        <w:rPr>
          <w:rStyle w:val="markedcontent"/>
          <w:rFonts w:ascii="Ubuntu" w:hAnsi="Ubuntu"/>
          <w:color w:val="auto"/>
          <w:lang w:val="pl-PL"/>
        </w:rPr>
        <w:t xml:space="preserve">W przypadku gdy z powodów technicznych złożenie wniosku o płatność za pomocą CST2021 nie jest możliwe, Beneficjent składa go, za zgodą Agencji, w sposób wskazany zgodnie z § 17 ust. 2. </w:t>
      </w:r>
    </w:p>
    <w:p w14:paraId="517716A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nie zostanie złożony w terminie, o którym mowa w ust. 2, Agencja wzywa Beneficjenta do złożenia wniosku o płatność w terminie wskazanym w wezwaniu, nie dłuższym niż 14 dni od dnia przekazania tego wezwania.</w:t>
      </w:r>
    </w:p>
    <w:p w14:paraId="60AC0464"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lastRenderedPageBreak/>
        <w:t>Jeżeli Beneficjent, mimo wezwania, o którym mowa w ust. 6, nie złoży wniosku o płatność we wskazanym w tym wezwaniu terminie, pomocy nie wypłaca się w ramach wniosku o płatność, którego dotyczyło to wezwanie.</w:t>
      </w:r>
    </w:p>
    <w:p w14:paraId="42314B5E"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wniosek o płatność zawiera braki lub wymaga złożenia wyjaśnień, Agencja wzywa Beneficjenta do uzupełnienia wniosku o płatność lub złożenia wyjaśnień, w terminie wskazanym w wezwaniu, nie dłuższym niż 21 dni od dnia przekazania tego wezwania.</w:t>
      </w:r>
    </w:p>
    <w:p w14:paraId="78252338"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pomimo wezwania, o którym mowa w ust. 8, nie uzupełnił wniosku o płatność lub nie złożył wyjaśnień, Agencja ponownie wzywa go do uzupełnienia wniosku o płatność lub złożenia wyjaśnień, w terminie 14 dni od dnia przekazania tego wezwania.</w:t>
      </w:r>
    </w:p>
    <w:p w14:paraId="43C525E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 xml:space="preserve">Terminy, o których mowa w ust. 6, 8 i 9, liczy się od dnia następującego po dniu przekazania wezwania za pomocą CST2021 na konto Beneficjenta w tym systemie. </w:t>
      </w:r>
    </w:p>
    <w:p w14:paraId="7D4B49C1"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mimo wezwań, o których mowa w ust. 8 i 9, nie złożył wyjaśnień lub nie uzupełnił wniosku o płatność, Agencja:</w:t>
      </w:r>
    </w:p>
    <w:p w14:paraId="4C597E94"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rozpatruje wniosek o płatność w zakresie, w jakim został prawidłowo wypełniony i udokumentowany, albo</w:t>
      </w:r>
    </w:p>
    <w:p w14:paraId="2059CB36" w14:textId="77777777" w:rsidR="006D58B8" w:rsidRPr="00DD574E" w:rsidRDefault="008444F4">
      <w:pPr>
        <w:pStyle w:val="PKTpunkt"/>
        <w:numPr>
          <w:ilvl w:val="0"/>
          <w:numId w:val="86"/>
        </w:numPr>
        <w:jc w:val="left"/>
        <w:rPr>
          <w:rFonts w:ascii="Ubuntu" w:hAnsi="Ubuntu"/>
          <w:color w:val="auto"/>
        </w:rPr>
      </w:pPr>
      <w:r w:rsidRPr="00DD574E">
        <w:rPr>
          <w:rStyle w:val="markedcontent"/>
          <w:rFonts w:ascii="Ubuntu" w:hAnsi="Ubuntu"/>
          <w:color w:val="auto"/>
          <w:lang w:val="pl-PL"/>
        </w:rPr>
        <w:t>nie wypłaca pomocy, jeżeli wniosek o płatność nie może zostać rozpatrzony w zakresie poniesionych kosztów.</w:t>
      </w:r>
    </w:p>
    <w:p w14:paraId="2FD5891F" w14:textId="77777777" w:rsidR="006D58B8" w:rsidRPr="00DD574E" w:rsidRDefault="008444F4">
      <w:pPr>
        <w:pStyle w:val="USTustnpkodeksu"/>
        <w:numPr>
          <w:ilvl w:val="0"/>
          <w:numId w:val="87"/>
        </w:numPr>
        <w:jc w:val="left"/>
        <w:rPr>
          <w:rFonts w:ascii="Ubuntu" w:hAnsi="Ubuntu"/>
          <w:color w:val="auto"/>
        </w:rPr>
      </w:pPr>
      <w:r w:rsidRPr="00DD574E">
        <w:rPr>
          <w:rStyle w:val="markedcontent"/>
          <w:rFonts w:ascii="Ubuntu" w:hAnsi="Ubuntu"/>
          <w:color w:val="auto"/>
          <w:lang w:val="pl-PL"/>
        </w:rPr>
        <w:t>W przypadku wystąpienia we wniosku o płatność oczywistych omyłek pisarskich lub rachunkowych Agencja dokonuje ich poprawy z urzędu, informując o tym Beneficjenta.</w:t>
      </w:r>
    </w:p>
    <w:p w14:paraId="2DFA2E1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Beneficjent może dokonać zmiany wniosku o płatność do czasu zatwierdzenia tego wniosku przez Agencję.</w:t>
      </w:r>
    </w:p>
    <w:p w14:paraId="71C65123" w14:textId="77777777"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Jeżeli Beneficjent nie złożył wniosku o płatność w terminie wskazanym w wezwaniu, o którym mowa w ust. 6, lub nie złożył wyjaśnień lub nie uzupełnił wniosku o płatność w terminie, o którym mowa w ust. 8 albo ust. 9, Agencja na jego wniosek przywraca termin wykonania tych czynności, jeżeli Beneficjent:</w:t>
      </w:r>
    </w:p>
    <w:p w14:paraId="60239B6E"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złożył wniosek o przywrócenie terminu w terminie 14 dni od dnia ustania przyczyny uchybienia terminu;</w:t>
      </w:r>
    </w:p>
    <w:p w14:paraId="510EC492"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jednocześnie z wniesieniem wniosku o przywrócenie terminu dopełnił czynności, dla której był określony termin;</w:t>
      </w:r>
    </w:p>
    <w:p w14:paraId="3E97E750" w14:textId="77777777" w:rsidR="006D58B8" w:rsidRPr="00DD574E" w:rsidRDefault="008444F4">
      <w:pPr>
        <w:pStyle w:val="PKTpunkt"/>
        <w:numPr>
          <w:ilvl w:val="0"/>
          <w:numId w:val="89"/>
        </w:numPr>
        <w:jc w:val="left"/>
        <w:rPr>
          <w:rFonts w:ascii="Ubuntu" w:hAnsi="Ubuntu"/>
          <w:color w:val="auto"/>
        </w:rPr>
      </w:pPr>
      <w:r w:rsidRPr="00DD574E">
        <w:rPr>
          <w:rStyle w:val="markedcontent"/>
          <w:rFonts w:ascii="Ubuntu" w:hAnsi="Ubuntu"/>
          <w:color w:val="auto"/>
          <w:lang w:val="pl-PL"/>
        </w:rPr>
        <w:t>uprawdopodobnił, że uchybienie nastąpiło bez jego winy.</w:t>
      </w:r>
    </w:p>
    <w:p w14:paraId="6491AC78" w14:textId="77777777" w:rsidR="006D58B8" w:rsidRPr="00DD574E" w:rsidRDefault="008444F4">
      <w:pPr>
        <w:pStyle w:val="USTustnpkodeksu"/>
        <w:numPr>
          <w:ilvl w:val="0"/>
          <w:numId w:val="90"/>
        </w:numPr>
        <w:jc w:val="left"/>
        <w:rPr>
          <w:rFonts w:ascii="Ubuntu" w:hAnsi="Ubuntu"/>
          <w:color w:val="auto"/>
        </w:rPr>
      </w:pPr>
      <w:r w:rsidRPr="00DD574E">
        <w:rPr>
          <w:rStyle w:val="markedcontent"/>
          <w:rFonts w:ascii="Ubuntu" w:hAnsi="Ubuntu"/>
          <w:color w:val="auto"/>
          <w:lang w:val="pl-PL"/>
        </w:rPr>
        <w:lastRenderedPageBreak/>
        <w:t>W przypadku przywrócenia terminu, Agencja rozpatruje wniosek o płatność złożony przez Beneficjenta wraz z wnioskiem o przywrócenie terminu.</w:t>
      </w:r>
    </w:p>
    <w:p w14:paraId="43927194" w14:textId="0DA72D58"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markedcontent"/>
          <w:rFonts w:ascii="Ubuntu" w:hAnsi="Ubuntu"/>
          <w:color w:val="auto"/>
          <w:lang w:val="pl-PL"/>
        </w:rPr>
        <w:t xml:space="preserve"> </w:t>
      </w:r>
      <w:bookmarkStart w:id="31" w:name="_Hlk161921437"/>
      <w:r w:rsidRPr="00DD574E">
        <w:rPr>
          <w:rStyle w:val="markedcontent"/>
          <w:rFonts w:ascii="Ubuntu" w:hAnsi="Ubuntu"/>
          <w:color w:val="auto"/>
          <w:lang w:val="pl-PL"/>
        </w:rPr>
        <w:t xml:space="preserve">Beneficjent nie wypełnia lub nieprawidłowo wypełnia obowiązki określone w § 6 ust. 1 pkt 13, Agencja wzywa Beneficjenta do podjęcia działań naprawczych, w terminie i na warunkach określonych w wezwaniu – przedmiotowe wezwanie może nastąpić w ramach wezwań, o których mowa w </w:t>
      </w:r>
      <w:bookmarkEnd w:id="31"/>
      <w:r w:rsidRPr="00DD574E">
        <w:rPr>
          <w:rStyle w:val="markedcontent"/>
          <w:rFonts w:ascii="Ubuntu" w:hAnsi="Ubuntu"/>
          <w:color w:val="auto"/>
          <w:lang w:val="pl-PL"/>
        </w:rPr>
        <w:t>ust. 8 albo 9.</w:t>
      </w:r>
    </w:p>
    <w:p w14:paraId="641C0983" w14:textId="06338ABD" w:rsidR="006D58B8" w:rsidRPr="00DD574E" w:rsidRDefault="008444F4">
      <w:pPr>
        <w:pStyle w:val="USTustnpkodeksu"/>
        <w:numPr>
          <w:ilvl w:val="0"/>
          <w:numId w:val="78"/>
        </w:numPr>
        <w:jc w:val="left"/>
        <w:rPr>
          <w:rFonts w:ascii="Ubuntu" w:hAnsi="Ubuntu"/>
          <w:color w:val="auto"/>
        </w:rPr>
      </w:pPr>
      <w:r w:rsidRPr="00DD574E">
        <w:rPr>
          <w:rStyle w:val="markedcontent"/>
          <w:rFonts w:ascii="Ubuntu" w:hAnsi="Ubuntu"/>
          <w:color w:val="auto"/>
          <w:lang w:val="pl-PL"/>
        </w:rPr>
        <w:t>W przypadku gdy podczas realizacji operacji [lub w okresie trwałości operacji]</w:t>
      </w:r>
      <w:r w:rsidR="0037297A" w:rsidRPr="00DD574E">
        <w:rPr>
          <w:rStyle w:val="Odwoanieprzypisudolnego"/>
          <w:rFonts w:ascii="Ubuntu" w:hAnsi="Ubuntu"/>
          <w:color w:val="auto"/>
        </w:rPr>
        <w:t xml:space="preserve"> </w:t>
      </w:r>
      <w:r w:rsidR="0037297A" w:rsidRPr="00DD574E">
        <w:rPr>
          <w:rFonts w:ascii="Ubuntu" w:hAnsi="Ubuntu"/>
          <w:color w:val="auto"/>
        </w:rPr>
        <w:fldChar w:fldCharType="begin"/>
      </w:r>
      <w:r w:rsidR="0037297A" w:rsidRPr="00DD574E">
        <w:rPr>
          <w:rStyle w:val="Odwoanieprzypisudolnego"/>
          <w:rFonts w:ascii="Ubuntu" w:hAnsi="Ubuntu"/>
          <w:color w:val="auto"/>
        </w:rPr>
        <w:instrText xml:space="preserve"> NOTEREF _Ref209179143 \h </w:instrText>
      </w:r>
      <w:r w:rsidR="005C4055" w:rsidRPr="00DD574E">
        <w:rPr>
          <w:rFonts w:ascii="Ubuntu" w:hAnsi="Ubuntu"/>
          <w:color w:val="auto"/>
        </w:rPr>
        <w:instrText xml:space="preserve"> \* MERGEFORMAT </w:instrText>
      </w:r>
      <w:r w:rsidR="0037297A" w:rsidRPr="00DD574E">
        <w:rPr>
          <w:rFonts w:ascii="Ubuntu" w:hAnsi="Ubuntu"/>
          <w:color w:val="auto"/>
        </w:rPr>
      </w:r>
      <w:r w:rsidR="0037297A" w:rsidRPr="00DD574E">
        <w:rPr>
          <w:rFonts w:ascii="Ubuntu" w:hAnsi="Ubuntu"/>
          <w:color w:val="auto"/>
        </w:rPr>
        <w:fldChar w:fldCharType="separate"/>
      </w:r>
      <w:r w:rsidR="00E5519E" w:rsidRPr="00DD574E">
        <w:rPr>
          <w:rStyle w:val="Odwoanieprzypisudolnego"/>
          <w:rFonts w:ascii="Ubuntu" w:hAnsi="Ubuntu"/>
          <w:color w:val="auto"/>
        </w:rPr>
        <w:t>21</w:t>
      </w:r>
      <w:r w:rsidR="0037297A" w:rsidRPr="00DD574E">
        <w:rPr>
          <w:rFonts w:ascii="Ubuntu" w:hAnsi="Ubuntu"/>
          <w:color w:val="auto"/>
        </w:rPr>
        <w:fldChar w:fldCharType="end"/>
      </w:r>
      <w:r w:rsidRPr="00DD574E">
        <w:rPr>
          <w:rStyle w:val="Odwoanieprzypisudolnego"/>
          <w:rFonts w:ascii="Ubuntu" w:hAnsi="Ubuntu"/>
          <w:color w:val="auto"/>
        </w:rPr>
        <w:t xml:space="preserve"> </w:t>
      </w:r>
      <w:bookmarkStart w:id="32" w:name="_Hlk161921495"/>
      <w:r w:rsidRPr="00DD574E">
        <w:rPr>
          <w:rStyle w:val="markedcontent"/>
          <w:rFonts w:ascii="Ubuntu" w:hAnsi="Ubuntu"/>
          <w:color w:val="auto"/>
          <w:lang w:val="pl-PL"/>
        </w:rPr>
        <w:t xml:space="preserve">Beneficjent nie wypełnia lub nieprawidłowo wypełnia zobowiązania określone w § 6 ust. 1 pkt 14 lub § 7, Agencja wzywa Beneficjenta do podjęcia działań zaradczych, w terminie i na warunkach określonych w wezwaniu – przedmiotowe wezwanie może nastąpić w ramach wezwań, o których mowa </w:t>
      </w:r>
      <w:bookmarkEnd w:id="32"/>
      <w:r w:rsidRPr="00DD574E">
        <w:rPr>
          <w:rStyle w:val="markedcontent"/>
          <w:rFonts w:ascii="Ubuntu" w:hAnsi="Ubuntu"/>
          <w:color w:val="auto"/>
          <w:lang w:val="pl-PL"/>
        </w:rPr>
        <w:t>w ust. 8 albo 9.</w:t>
      </w:r>
    </w:p>
    <w:p w14:paraId="22A5E31F"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11.</w:t>
      </w:r>
    </w:p>
    <w:p w14:paraId="5106F1C1" w14:textId="77777777" w:rsidR="006D58B8" w:rsidRPr="00DD574E" w:rsidRDefault="008444F4">
      <w:pPr>
        <w:pStyle w:val="USTustnpkodeksu"/>
        <w:numPr>
          <w:ilvl w:val="0"/>
          <w:numId w:val="92"/>
        </w:numPr>
        <w:jc w:val="left"/>
        <w:rPr>
          <w:rFonts w:ascii="Ubuntu" w:hAnsi="Ubuntu"/>
          <w:color w:val="auto"/>
        </w:rPr>
      </w:pPr>
      <w:r w:rsidRPr="00DD574E">
        <w:rPr>
          <w:rStyle w:val="markedcontent"/>
          <w:rFonts w:ascii="Ubuntu" w:hAnsi="Ubuntu"/>
          <w:color w:val="auto"/>
          <w:lang w:val="pl-PL"/>
        </w:rPr>
        <w:t>Agencja dokonuje wypłaty pomocy:</w:t>
      </w:r>
    </w:p>
    <w:p w14:paraId="12755C9F"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jeżeli Beneficjent zrealizował operację lub jej etap lub zadanie, zgodnie z umową;</w:t>
      </w:r>
    </w:p>
    <w:p w14:paraId="3B6EFBA1"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po rozliczeniu wniosku o płatność;</w:t>
      </w:r>
    </w:p>
    <w:p w14:paraId="2BB82E59"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wysokości nie wyższej niż określona w § 4 ust. 2;</w:t>
      </w:r>
    </w:p>
    <w:p w14:paraId="53D6E486" w14:textId="77777777" w:rsidR="006D58B8" w:rsidRPr="00DD574E" w:rsidRDefault="008444F4">
      <w:pPr>
        <w:pStyle w:val="PKTpunkt"/>
        <w:numPr>
          <w:ilvl w:val="0"/>
          <w:numId w:val="94"/>
        </w:numPr>
        <w:jc w:val="left"/>
        <w:rPr>
          <w:rFonts w:ascii="Ubuntu" w:hAnsi="Ubuntu"/>
          <w:color w:val="auto"/>
        </w:rPr>
      </w:pPr>
      <w:r w:rsidRPr="00DD574E">
        <w:rPr>
          <w:rStyle w:val="markedcontent"/>
          <w:rFonts w:ascii="Ubuntu" w:hAnsi="Ubuntu"/>
          <w:color w:val="auto"/>
          <w:lang w:val="pl-PL"/>
        </w:rPr>
        <w:t>w terminie 80 dni od dnia złożenia wniosku o płatność, z zastrzeżeniem ust. 2 i 3;</w:t>
      </w:r>
    </w:p>
    <w:p w14:paraId="7609BA80" w14:textId="6DB4EA25" w:rsidR="006D58B8" w:rsidRPr="00DD574E" w:rsidRDefault="008444F4">
      <w:pPr>
        <w:pStyle w:val="Akapitzlist"/>
        <w:widowControl/>
        <w:numPr>
          <w:ilvl w:val="0"/>
          <w:numId w:val="94"/>
        </w:numPr>
        <w:rPr>
          <w:rFonts w:ascii="Ubuntu" w:hAnsi="Ubuntu"/>
          <w:color w:val="auto"/>
        </w:rPr>
      </w:pPr>
      <w:r w:rsidRPr="00DD574E">
        <w:rPr>
          <w:rStyle w:val="markedcontent"/>
          <w:rFonts w:ascii="Ubuntu" w:hAnsi="Ubuntu"/>
          <w:color w:val="auto"/>
          <w:lang w:val="pl-PL"/>
        </w:rPr>
        <w:t xml:space="preserve">na rachunek bankowy lub rachunek w spółdzielczej kasie oszczędnościowo–kredytowej wskazany przez Beneficjenta w dokumencie dołączonym do wniosku o płatność. </w:t>
      </w:r>
    </w:p>
    <w:p w14:paraId="6E44A7D3" w14:textId="77777777" w:rsidR="006D58B8" w:rsidRPr="00DD574E" w:rsidRDefault="008444F4">
      <w:pPr>
        <w:pStyle w:val="Akapitzlist"/>
        <w:widowControl/>
        <w:numPr>
          <w:ilvl w:val="0"/>
          <w:numId w:val="95"/>
        </w:numPr>
        <w:rPr>
          <w:rFonts w:ascii="Ubuntu" w:hAnsi="Ubuntu"/>
          <w:color w:val="auto"/>
        </w:rPr>
      </w:pPr>
      <w:r w:rsidRPr="00DD574E">
        <w:rPr>
          <w:rStyle w:val="markedcontent"/>
          <w:rFonts w:ascii="Ubuntu" w:hAnsi="Ubuntu"/>
          <w:color w:val="auto"/>
          <w:lang w:val="pl-PL"/>
        </w:rPr>
        <w:t>Do terminu, o którym mowa w ust. 1 pkt 4 nie wlicza się terminów ustalonych przez Agencję do dokonania określonych czynności przez Beneficjenta.</w:t>
      </w:r>
    </w:p>
    <w:p w14:paraId="5AE73613" w14:textId="77777777" w:rsidR="006D58B8" w:rsidRPr="00DD574E" w:rsidRDefault="008444F4">
      <w:pPr>
        <w:pStyle w:val="Akapitzlist"/>
        <w:widowControl/>
        <w:numPr>
          <w:ilvl w:val="0"/>
          <w:numId w:val="92"/>
        </w:numPr>
        <w:rPr>
          <w:rFonts w:ascii="Ubuntu" w:hAnsi="Ubuntu"/>
          <w:color w:val="auto"/>
        </w:rPr>
      </w:pPr>
      <w:r w:rsidRPr="00DD574E">
        <w:rPr>
          <w:rStyle w:val="markedcontent"/>
          <w:rFonts w:ascii="Ubuntu" w:hAnsi="Ubuntu"/>
          <w:color w:val="auto"/>
          <w:lang w:val="pl-PL"/>
        </w:rPr>
        <w:t>Bieg terminu, o którym mowa w ust. 1 pkt 4 może zostać wstrzymany, jeżeli informacje przedstawione przez Beneficjenta nie pozwalają ustalić, czy kwota pomocy jest należna.</w:t>
      </w:r>
    </w:p>
    <w:p w14:paraId="73124A7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 xml:space="preserve">W przypadku gdy we wniosku o płatność zostanie wykazane, że poszczególne koszty kwalifikowalne zostały poniesione w wysokości wyższej niż określona w zakresie rzeczowym i finansowym operacji, o którym mowa w § 3 ust. 2, wówczas koszty te mogą zostać uwzględnione w wysokości faktycznie poniesionej, na </w:t>
      </w:r>
      <w:r w:rsidRPr="00DD574E">
        <w:rPr>
          <w:rStyle w:val="markedcontent"/>
          <w:rFonts w:ascii="Ubuntu" w:hAnsi="Ubuntu"/>
          <w:color w:val="auto"/>
          <w:lang w:val="pl-PL"/>
        </w:rPr>
        <w:lastRenderedPageBreak/>
        <w:t>uzasadniony wniosek Beneficjenta, z zastrzeżeniem, że kwota pomocy nie może być wyższa niż określona w § 4 ust. 2.</w:t>
      </w:r>
    </w:p>
    <w:p w14:paraId="1FBEE590"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uwzględnia wyniki kontroli, o której mowa w art. 44 ustawy EFMRA, dla realizowanej operacji oraz usunięte nieprawidłowości stwierdzone w wyniku tych kontroli.</w:t>
      </w:r>
    </w:p>
    <w:p w14:paraId="79797962" w14:textId="77777777" w:rsidR="006D58B8" w:rsidRPr="00DD574E" w:rsidRDefault="008444F4">
      <w:pPr>
        <w:widowControl/>
        <w:numPr>
          <w:ilvl w:val="0"/>
          <w:numId w:val="92"/>
        </w:numPr>
        <w:suppressAutoHyphens/>
        <w:rPr>
          <w:rFonts w:ascii="Ubuntu" w:hAnsi="Ubuntu"/>
          <w:color w:val="auto"/>
        </w:rPr>
      </w:pPr>
      <w:r w:rsidRPr="00DD574E">
        <w:rPr>
          <w:rStyle w:val="markedcontent"/>
          <w:rFonts w:ascii="Ubuntu" w:hAnsi="Ubuntu"/>
          <w:color w:val="auto"/>
          <w:lang w:val="pl-PL"/>
        </w:rPr>
        <w:t>Agencja, ustalając wysokość kwoty pomocy do wypłaty, dokonuje pomniejszenia:</w:t>
      </w:r>
    </w:p>
    <w:p w14:paraId="4432AE05"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o kwotę pomocy w zakresie w jakim zadeklarowane wydatki zostały sfinansowane w ramach innych priorytetów objętych programem lub z innych środków publicznych;</w:t>
      </w:r>
    </w:p>
    <w:p w14:paraId="674AD4C0" w14:textId="77777777" w:rsidR="006D58B8" w:rsidRPr="00DD574E" w:rsidRDefault="008444F4">
      <w:pPr>
        <w:pStyle w:val="PKTpunkt"/>
        <w:numPr>
          <w:ilvl w:val="0"/>
          <w:numId w:val="97"/>
        </w:numPr>
        <w:jc w:val="left"/>
        <w:rPr>
          <w:rFonts w:ascii="Ubuntu" w:hAnsi="Ubuntu"/>
          <w:color w:val="auto"/>
        </w:rPr>
      </w:pPr>
      <w:r w:rsidRPr="00DD574E">
        <w:rPr>
          <w:rStyle w:val="markedcontent"/>
          <w:rFonts w:ascii="Ubuntu" w:hAnsi="Ubuntu"/>
          <w:color w:val="auto"/>
          <w:lang w:val="pl-PL"/>
        </w:rPr>
        <w:t xml:space="preserve">o kwotę pomocy wypłaconą Beneficjentowi na podstawie wcześniej zrealizowanych wniosków o płatność – w przypadku wyrażenia przez Beneficjenta zgody na pomniejszenie kolejnych płatności, o której mowa w </w:t>
      </w:r>
      <w:hyperlink r:id="rId11" w:anchor="/document/17569559?unitId=art(207)ust(8)pkt(2)&amp;cm=DOCUMENT" w:history="1">
        <w:r w:rsidRPr="00DD574E">
          <w:rPr>
            <w:rStyle w:val="markedcontent"/>
            <w:rFonts w:ascii="Ubuntu" w:hAnsi="Ubuntu"/>
            <w:color w:val="auto"/>
            <w:lang w:val="pl-PL"/>
          </w:rPr>
          <w:t>art. 207 ust. 8 pkt 2</w:t>
        </w:r>
      </w:hyperlink>
      <w:r w:rsidRPr="00DD574E">
        <w:rPr>
          <w:rStyle w:val="markedcontent"/>
          <w:rFonts w:ascii="Ubuntu" w:hAnsi="Ubuntu"/>
          <w:color w:val="auto"/>
          <w:lang w:val="pl-PL"/>
        </w:rPr>
        <w:t xml:space="preserve"> ustawy o finansach publicznych;</w:t>
      </w:r>
    </w:p>
    <w:p w14:paraId="3CD0A8E9" w14:textId="77777777" w:rsidR="006D58B8" w:rsidRPr="00DD574E" w:rsidRDefault="008444F4">
      <w:pPr>
        <w:pStyle w:val="PKTpunkt"/>
        <w:numPr>
          <w:ilvl w:val="0"/>
          <w:numId w:val="97"/>
        </w:numPr>
        <w:jc w:val="left"/>
        <w:rPr>
          <w:rFonts w:ascii="Ubuntu" w:eastAsia="Arial" w:hAnsi="Ubuntu" w:cs="Arial"/>
          <w:color w:val="auto"/>
        </w:rPr>
      </w:pPr>
      <w:bookmarkStart w:id="33" w:name="_Hlk161735046"/>
      <w:r w:rsidRPr="00DD574E">
        <w:rPr>
          <w:rStyle w:val="markedcontent"/>
          <w:rFonts w:ascii="Ubuntu" w:hAnsi="Ubuntu"/>
          <w:color w:val="auto"/>
          <w:lang w:val="pl-PL"/>
        </w:rPr>
        <w:t>o kwotę wydatków niestanowiących kosztów kwalifikowalnych</w:t>
      </w:r>
      <w:bookmarkEnd w:id="33"/>
      <w:r w:rsidRPr="00DD574E">
        <w:rPr>
          <w:rStyle w:val="markedcontent"/>
          <w:rFonts w:ascii="Ubuntu" w:hAnsi="Ubuntu"/>
          <w:color w:val="auto"/>
          <w:lang w:val="pl-PL"/>
        </w:rPr>
        <w:t>;</w:t>
      </w:r>
    </w:p>
    <w:p w14:paraId="2BECC059" w14:textId="73EE3916"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 xml:space="preserve">o kwotę odpowiadającą wartości korekty finansowej wynikającej z wytycznych w przypadku stwierdzenia nieprawidłowości wynikających z naruszenia wymagań określonych w programie, rozporządzeniu nr 2021/1139, rozporządzeniu nr 2021/1060, rozporządzeniu nr 1380/2013, </w:t>
      </w:r>
      <w:r w:rsidR="00CA089D" w:rsidRPr="00DD574E">
        <w:rPr>
          <w:rFonts w:ascii="Ubuntu" w:hAnsi="Ubuntu" w:cs="Arial"/>
          <w:color w:val="auto"/>
        </w:rPr>
        <w:t>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rozporządzeniu w sprawie Priorytetu </w:t>
      </w:r>
      <w:r w:rsidR="0041572A" w:rsidRPr="00DD574E">
        <w:rPr>
          <w:rFonts w:ascii="Ubuntu" w:hAnsi="Ubuntu" w:cs="Arial"/>
          <w:color w:val="auto"/>
        </w:rPr>
        <w:t>3</w:t>
      </w:r>
      <w:r w:rsidRPr="00DD574E">
        <w:rPr>
          <w:rFonts w:ascii="Ubuntu" w:hAnsi="Ubuntu" w:cs="Arial"/>
          <w:color w:val="auto"/>
        </w:rPr>
        <w:t xml:space="preserve">, rozporządzeniu trybowym, rozporządzeniu w sprawie zaliczek, rozporządzeniu w sprawie kontroli, przepisach o zamówieniach publicznych, wytycznych lub w umowie; </w:t>
      </w:r>
    </w:p>
    <w:p w14:paraId="349BD7AC" w14:textId="485C445B" w:rsidR="006D58B8" w:rsidRPr="00DD574E" w:rsidRDefault="008444F4">
      <w:pPr>
        <w:pStyle w:val="PKTpunkt"/>
        <w:numPr>
          <w:ilvl w:val="0"/>
          <w:numId w:val="97"/>
        </w:numPr>
        <w:jc w:val="left"/>
        <w:rPr>
          <w:rFonts w:ascii="Ubuntu" w:hAnsi="Ubuntu" w:cs="Arial"/>
          <w:color w:val="auto"/>
        </w:rPr>
      </w:pPr>
      <w:r w:rsidRPr="00DD574E">
        <w:rPr>
          <w:rFonts w:ascii="Ubuntu" w:hAnsi="Ubuntu" w:cs="Arial"/>
          <w:color w:val="auto"/>
        </w:rPr>
        <w:t>o kwotę odpowiadającą wartości korekty finansowej ustalonej proporcjonalnie do charakteru, wagi, czasu trwania i powtarzalności stwierdzonej nieprawidłowości wynikającej z naruszenia wymagań określonych w programie, rozporządzeniu nr 2021/1139, rozporządzeniu nr 2021/1060, rozporządzeniu nr 1380/2013,</w:t>
      </w:r>
      <w:r w:rsidR="00CA089D" w:rsidRPr="00DD574E">
        <w:rPr>
          <w:rFonts w:ascii="Ubuntu" w:hAnsi="Ubuntu" w:cs="Arial"/>
          <w:color w:val="auto"/>
        </w:rPr>
        <w:t xml:space="preserve"> rozporządzeniu nr 2022/2473</w:t>
      </w:r>
      <w:r w:rsidR="00CA089D" w:rsidRPr="00DD574E">
        <w:rPr>
          <w:rFonts w:ascii="Ubuntu" w:hAnsi="Ubuntu" w:cs="Arial"/>
          <w:color w:val="auto"/>
          <w:vertAlign w:val="superscript"/>
        </w:rPr>
        <w:fldChar w:fldCharType="begin"/>
      </w:r>
      <w:r w:rsidR="00CA089D" w:rsidRPr="00DD574E">
        <w:rPr>
          <w:rFonts w:ascii="Ubuntu" w:hAnsi="Ubuntu" w:cs="Arial"/>
          <w:color w:val="auto"/>
          <w:vertAlign w:val="superscript"/>
        </w:rPr>
        <w:instrText xml:space="preserve"> NOTEREF _Ref209113526 \h  \* MERGEFORMAT </w:instrText>
      </w:r>
      <w:r w:rsidR="00CA089D" w:rsidRPr="00DD574E">
        <w:rPr>
          <w:rFonts w:ascii="Ubuntu" w:hAnsi="Ubuntu" w:cs="Arial"/>
          <w:color w:val="auto"/>
          <w:vertAlign w:val="superscript"/>
        </w:rPr>
      </w:r>
      <w:r w:rsidR="00CA089D" w:rsidRPr="00DD574E">
        <w:rPr>
          <w:rFonts w:ascii="Ubuntu" w:hAnsi="Ubuntu" w:cs="Arial"/>
          <w:color w:val="auto"/>
          <w:vertAlign w:val="superscript"/>
        </w:rPr>
        <w:fldChar w:fldCharType="separate"/>
      </w:r>
      <w:r w:rsidR="00E5519E" w:rsidRPr="00DD574E">
        <w:rPr>
          <w:rFonts w:ascii="Ubuntu" w:hAnsi="Ubuntu" w:cs="Arial"/>
          <w:color w:val="auto"/>
          <w:vertAlign w:val="superscript"/>
        </w:rPr>
        <w:t>9</w:t>
      </w:r>
      <w:r w:rsidR="00CA089D" w:rsidRPr="00DD574E">
        <w:rPr>
          <w:rFonts w:ascii="Ubuntu" w:hAnsi="Ubuntu" w:cs="Arial"/>
          <w:color w:val="auto"/>
          <w:vertAlign w:val="superscript"/>
        </w:rPr>
        <w:fldChar w:fldCharType="end"/>
      </w:r>
      <w:r w:rsidR="00CA089D" w:rsidRPr="00DD574E">
        <w:rPr>
          <w:rFonts w:ascii="Ubuntu" w:hAnsi="Ubuntu" w:cs="Arial"/>
          <w:color w:val="auto"/>
        </w:rPr>
        <w:t xml:space="preserve">, </w:t>
      </w:r>
      <w:r w:rsidRPr="00DD574E">
        <w:rPr>
          <w:rFonts w:ascii="Ubuntu" w:hAnsi="Ubuntu" w:cs="Arial"/>
          <w:color w:val="auto"/>
        </w:rPr>
        <w:t xml:space="preserve">ustawie EFMRA i rozporządzeniu w sprawie Priorytetu </w:t>
      </w:r>
      <w:r w:rsidR="00D55C10" w:rsidRPr="00DD574E">
        <w:rPr>
          <w:rFonts w:ascii="Ubuntu" w:hAnsi="Ubuntu" w:cs="Arial"/>
          <w:color w:val="auto"/>
        </w:rPr>
        <w:t>3</w:t>
      </w:r>
      <w:r w:rsidRPr="00DD574E">
        <w:rPr>
          <w:rFonts w:ascii="Ubuntu" w:hAnsi="Ubuntu" w:cs="Arial"/>
          <w:color w:val="auto"/>
        </w:rPr>
        <w:t>, rozporządzeniu trybowym, rozporządzeniu w sprawie zaliczek, rozporządzeniu w sprawie kontroli, wytycznych lub w umowie.</w:t>
      </w:r>
    </w:p>
    <w:p w14:paraId="59ADA3F2" w14:textId="77777777" w:rsidR="006D58B8" w:rsidRPr="00DD574E" w:rsidRDefault="008444F4">
      <w:pPr>
        <w:widowControl/>
        <w:numPr>
          <w:ilvl w:val="0"/>
          <w:numId w:val="98"/>
        </w:numPr>
        <w:suppressAutoHyphens/>
        <w:rPr>
          <w:rFonts w:ascii="Ubuntu" w:eastAsia="Arial" w:hAnsi="Ubuntu" w:cs="Arial"/>
          <w:color w:val="auto"/>
        </w:rPr>
      </w:pPr>
      <w:bookmarkStart w:id="34" w:name="_Hlk156912048"/>
      <w:r w:rsidRPr="00DD574E">
        <w:rPr>
          <w:rStyle w:val="markedcontent"/>
          <w:rFonts w:ascii="Ubuntu" w:hAnsi="Ubuntu"/>
          <w:color w:val="auto"/>
          <w:lang w:val="pl-PL"/>
        </w:rPr>
        <w:t xml:space="preserve">Ustalona kwota pomocy należna Beneficjentowi zostanie wypłacona niezwłocznie po rozliczeniu wniosku o płatność, pod warunkiem dostępności środków na właściwym rachunku budżetu państwa. </w:t>
      </w:r>
      <w:bookmarkEnd w:id="34"/>
    </w:p>
    <w:p w14:paraId="7577592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lastRenderedPageBreak/>
        <w:t>§ 12.</w:t>
      </w:r>
    </w:p>
    <w:p w14:paraId="7EA4DA27"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Wypowiedzenie umowy przez Agencję następuje w przypadku zaistnienia co najmniej jednej z następujących okoliczności:</w:t>
      </w:r>
    </w:p>
    <w:p w14:paraId="1551FD09"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nie wypełnił obowiązków, o których mowa w § 6 ust. 1 pkt 1–2;</w:t>
      </w:r>
    </w:p>
    <w:p w14:paraId="05650748" w14:textId="6CFD9DD0" w:rsidR="006D58B8" w:rsidRPr="00DD574E" w:rsidRDefault="008444F4">
      <w:pPr>
        <w:pStyle w:val="PKTpunkt"/>
        <w:numPr>
          <w:ilvl w:val="0"/>
          <w:numId w:val="102"/>
        </w:numPr>
        <w:jc w:val="left"/>
        <w:rPr>
          <w:rStyle w:val="markedcontent"/>
          <w:rFonts w:ascii="Ubuntu" w:hAnsi="Ubuntu"/>
          <w:color w:val="auto"/>
          <w:lang w:val="pl-PL"/>
        </w:rPr>
      </w:pPr>
      <w:r w:rsidRPr="00DD574E">
        <w:rPr>
          <w:rStyle w:val="markedcontent"/>
          <w:rFonts w:ascii="Ubuntu" w:hAnsi="Ubuntu"/>
          <w:color w:val="auto"/>
          <w:lang w:val="pl-PL"/>
        </w:rPr>
        <w:t>Beneficjent nie wypełnił obowiązków, o których mowa w § 6 ust. 1 pkt 8</w:t>
      </w:r>
      <w:r w:rsidR="00F01A5D" w:rsidRPr="00DD574E">
        <w:rPr>
          <w:rStyle w:val="markedcontent"/>
          <w:rFonts w:ascii="Ubuntu" w:hAnsi="Ubuntu"/>
          <w:color w:val="auto"/>
          <w:lang w:val="pl-PL"/>
        </w:rPr>
        <w:t>, ;</w:t>
      </w:r>
    </w:p>
    <w:p w14:paraId="0FD513CD" w14:textId="77777777" w:rsidR="006D58B8" w:rsidRPr="00DD574E" w:rsidRDefault="008444F4">
      <w:pPr>
        <w:pStyle w:val="PKTpunkt"/>
        <w:numPr>
          <w:ilvl w:val="0"/>
          <w:numId w:val="102"/>
        </w:numPr>
        <w:jc w:val="left"/>
        <w:rPr>
          <w:rFonts w:ascii="Ubuntu" w:eastAsia="Arial" w:hAnsi="Ubuntu" w:cs="Arial"/>
          <w:color w:val="auto"/>
        </w:rPr>
      </w:pPr>
      <w:bookmarkStart w:id="35" w:name="_Hlk161738345"/>
      <w:r w:rsidRPr="00DD574E">
        <w:rPr>
          <w:rStyle w:val="markedcontent"/>
          <w:rFonts w:ascii="Ubuntu" w:hAnsi="Ubuntu"/>
          <w:color w:val="auto"/>
          <w:lang w:val="pl-PL"/>
        </w:rPr>
        <w:t xml:space="preserve">Beneficjent nie złożył wniosku o płatność w terminie, o którym mowa w § 10 ust. 6, chyba że pomimo niezłożenia wniosku o płatność w tym terminie cel operacji został osiągnięty lub może zostać osiągnięty; </w:t>
      </w:r>
    </w:p>
    <w:p w14:paraId="7C654D40" w14:textId="77777777" w:rsidR="006D58B8" w:rsidRPr="00DD574E" w:rsidRDefault="008444F4">
      <w:pPr>
        <w:pStyle w:val="PKTpunkt"/>
        <w:numPr>
          <w:ilvl w:val="0"/>
          <w:numId w:val="102"/>
        </w:numPr>
        <w:jc w:val="left"/>
        <w:rPr>
          <w:rFonts w:ascii="Ubuntu" w:eastAsia="Arial" w:hAnsi="Ubuntu" w:cs="Arial"/>
          <w:color w:val="auto"/>
        </w:rPr>
      </w:pPr>
      <w:bookmarkStart w:id="36" w:name="_Hlk161738617"/>
      <w:r w:rsidRPr="00DD574E">
        <w:rPr>
          <w:rStyle w:val="markedcontent"/>
          <w:rFonts w:ascii="Ubuntu" w:hAnsi="Ubuntu"/>
          <w:color w:val="auto"/>
          <w:lang w:val="pl-PL"/>
        </w:rPr>
        <w:t>Beneficjent na etapie przyznawania pomocy, w okresie realizacji operacji lub w okresie 5 lat od dnia dokonania przez Agencję płatności końcowej, spełniał przesłanki, o których mowa w art. 11 ust. 1 lub 3 rozporządzenia nr 2021/1139, lub nie ujawnił dokumentów, oświadczeń lub informacji mających znaczenie dla przyznania pomocy lub realizacji umowy albo przedstawił dokumenty, oświadczenia lub informacje poświadczające nieprawdę, nierzetelne, nieprawdziwe, podrobione, przerobione, niepełne lub budzące uzasadnione wątpliwości co do ich prawdziwości i rzetelności lub wystawione przez osoby działające bez stosowanego upoważnienia;</w:t>
      </w:r>
      <w:r w:rsidRPr="00DD574E">
        <w:rPr>
          <w:rFonts w:ascii="Ubuntu" w:hAnsi="Ubuntu"/>
          <w:color w:val="auto"/>
        </w:rPr>
        <w:t xml:space="preserve"> </w:t>
      </w:r>
      <w:bookmarkEnd w:id="35"/>
      <w:bookmarkEnd w:id="36"/>
    </w:p>
    <w:p w14:paraId="55518FC7"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Beneficjent na etapie przyznawania pomocy spełniał przesłanki, o których mowa w art. 11 ust. 1 pkt 1 lub 3 ustawy EFMRA;</w:t>
      </w:r>
    </w:p>
    <w:p w14:paraId="3505A521" w14:textId="77777777" w:rsidR="006D58B8" w:rsidRPr="00DD574E" w:rsidRDefault="008444F4">
      <w:pPr>
        <w:pStyle w:val="PKTpunkt"/>
        <w:numPr>
          <w:ilvl w:val="0"/>
          <w:numId w:val="102"/>
        </w:numPr>
        <w:jc w:val="left"/>
        <w:rPr>
          <w:rFonts w:ascii="Ubuntu" w:hAnsi="Ubuntu"/>
          <w:color w:val="auto"/>
        </w:rPr>
      </w:pPr>
      <w:r w:rsidRPr="00DD574E">
        <w:rPr>
          <w:rStyle w:val="markedcontent"/>
          <w:rFonts w:ascii="Ubuntu" w:hAnsi="Ubuntu"/>
          <w:color w:val="auto"/>
          <w:lang w:val="pl-PL"/>
        </w:rPr>
        <w:t>wobec Beneficjenta zastosowano środki wymienione w art. 1 pkt 1 i 2 ustawy o szczególnych rozwiązaniach.</w:t>
      </w:r>
    </w:p>
    <w:p w14:paraId="349CA2AE" w14:textId="77777777" w:rsidR="006D58B8" w:rsidRPr="00DD574E" w:rsidRDefault="008444F4">
      <w:pPr>
        <w:pStyle w:val="USTustnpkodeksu"/>
        <w:numPr>
          <w:ilvl w:val="0"/>
          <w:numId w:val="103"/>
        </w:numPr>
        <w:jc w:val="left"/>
        <w:rPr>
          <w:rFonts w:ascii="Ubuntu" w:hAnsi="Ubuntu"/>
          <w:color w:val="auto"/>
        </w:rPr>
      </w:pPr>
      <w:r w:rsidRPr="00DD574E">
        <w:rPr>
          <w:rStyle w:val="markedcontent"/>
          <w:rFonts w:ascii="Ubuntu" w:hAnsi="Ubuntu"/>
          <w:color w:val="auto"/>
          <w:lang w:val="pl-PL"/>
        </w:rPr>
        <w:t>Oświadczenie Agencji o wypowiedzeniu umowy jest składane, pod rygorem nieważności, w formie pisemnej lub elektronicznej.</w:t>
      </w:r>
    </w:p>
    <w:p w14:paraId="7819AFD2"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Rozwiązanie umowy następuje z chwilą doręczenia Beneficjentowi oświadczenia Agencji o wypowiedzeniu umowy. Do doręczenia oświadczenia o wypowiedzeniu umowy stosuje się przepisy Kodeksu cywilnego dotyczące składania oświadczeń woli.</w:t>
      </w:r>
    </w:p>
    <w:p w14:paraId="0C7AF77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t xml:space="preserve">Oświadczenie Agencji o wypowiedzeniu umowy poprzedza informacja Agencji o zaistnieniu przesłanek do wypowiedzenia umowy, od której Beneficjent może złożyć prośbę o ponowne rozpatrzenie sprawy na zasadach określonych w § 16. </w:t>
      </w:r>
    </w:p>
    <w:p w14:paraId="647534F9" w14:textId="77777777" w:rsidR="006D58B8" w:rsidRPr="00DD574E" w:rsidRDefault="008444F4">
      <w:pPr>
        <w:pStyle w:val="USTustnpkodeksu"/>
        <w:numPr>
          <w:ilvl w:val="0"/>
          <w:numId w:val="100"/>
        </w:numPr>
        <w:jc w:val="left"/>
        <w:rPr>
          <w:rFonts w:ascii="Ubuntu" w:eastAsia="Arial" w:hAnsi="Ubuntu" w:cs="Arial"/>
          <w:color w:val="auto"/>
        </w:rPr>
      </w:pPr>
      <w:bookmarkStart w:id="37" w:name="_Hlk161739073"/>
      <w:r w:rsidRPr="00DD574E">
        <w:rPr>
          <w:rStyle w:val="markedcontent"/>
          <w:rFonts w:ascii="Ubuntu" w:hAnsi="Ubuntu"/>
          <w:color w:val="auto"/>
          <w:lang w:val="pl-PL"/>
        </w:rPr>
        <w:t>Wypowiedzenie umowy przez Beneficjenta może nastąpić w każdym czasie, ze wskazaniem przyczyny wypowiedzenia.</w:t>
      </w:r>
    </w:p>
    <w:p w14:paraId="7F7E27FE" w14:textId="77777777" w:rsidR="006D58B8" w:rsidRPr="00DD574E" w:rsidRDefault="008444F4">
      <w:pPr>
        <w:widowControl/>
        <w:numPr>
          <w:ilvl w:val="0"/>
          <w:numId w:val="100"/>
        </w:numPr>
        <w:rPr>
          <w:rFonts w:ascii="Ubuntu" w:eastAsia="Arial" w:hAnsi="Ubuntu" w:cs="Arial"/>
          <w:color w:val="auto"/>
        </w:rPr>
      </w:pPr>
      <w:bookmarkStart w:id="38" w:name="_Hlk161739007"/>
      <w:r w:rsidRPr="00DD574E">
        <w:rPr>
          <w:rStyle w:val="markedcontent"/>
          <w:rFonts w:ascii="Ubuntu" w:hAnsi="Ubuntu"/>
          <w:color w:val="auto"/>
          <w:lang w:val="pl-PL"/>
        </w:rPr>
        <w:t>Oświadczenie Beneficjenta o wypowiedzeniu umowy jest składane, pod rygorem nieważności, w formie pisemnej lub elektronicznej, ust. 3 stosuje się odpowiednio.</w:t>
      </w:r>
      <w:bookmarkEnd w:id="37"/>
      <w:bookmarkEnd w:id="38"/>
    </w:p>
    <w:p w14:paraId="25D13EED" w14:textId="77777777" w:rsidR="006D58B8" w:rsidRPr="00DD574E" w:rsidRDefault="008444F4">
      <w:pPr>
        <w:pStyle w:val="USTustnpkodeksu"/>
        <w:numPr>
          <w:ilvl w:val="0"/>
          <w:numId w:val="100"/>
        </w:numPr>
        <w:jc w:val="left"/>
        <w:rPr>
          <w:rFonts w:ascii="Ubuntu" w:hAnsi="Ubuntu"/>
          <w:color w:val="auto"/>
        </w:rPr>
      </w:pPr>
      <w:r w:rsidRPr="00DD574E">
        <w:rPr>
          <w:rStyle w:val="markedcontent"/>
          <w:rFonts w:ascii="Ubuntu" w:hAnsi="Ubuntu"/>
          <w:color w:val="auto"/>
          <w:lang w:val="pl-PL"/>
        </w:rPr>
        <w:lastRenderedPageBreak/>
        <w:t>W przypadku niewypełnienia przez Beneficjenta zobowiązań, o których mowa § 6 ust. 1 z powodu wystąpienia siły wyższej, Beneficjent może wystąpić do Agencji niezwłocznie, lecz nie później niż w terminie 14 dni od dnia ustania siły wyższej, z wnioskiem o uznanie siły wyższej. Wniosek o uznanie siły wyższej musi zawierać dowody potwierdzające okoliczności wystąpienia i wpływu siły wyższej na realizację operacji lub jej etapu lub zadania.</w:t>
      </w:r>
    </w:p>
    <w:p w14:paraId="6767C31E" w14:textId="77777777" w:rsidR="006D58B8" w:rsidRPr="00DD574E" w:rsidRDefault="008444F4">
      <w:pPr>
        <w:pStyle w:val="USTustnpkodeksu"/>
        <w:numPr>
          <w:ilvl w:val="0"/>
          <w:numId w:val="100"/>
        </w:numPr>
        <w:jc w:val="left"/>
        <w:rPr>
          <w:rFonts w:ascii="Ubuntu" w:eastAsia="Arial" w:hAnsi="Ubuntu" w:cs="Arial"/>
          <w:color w:val="auto"/>
        </w:rPr>
      </w:pPr>
      <w:bookmarkStart w:id="39" w:name="_Hlk160536169"/>
      <w:r w:rsidRPr="00DD574E">
        <w:rPr>
          <w:rStyle w:val="markedcontent"/>
          <w:rFonts w:ascii="Ubuntu" w:hAnsi="Ubuntu"/>
          <w:color w:val="auto"/>
          <w:lang w:val="pl-PL"/>
        </w:rPr>
        <w:t xml:space="preserve">W przypadku stwierdzenia przez Agencję </w:t>
      </w:r>
      <w:bookmarkEnd w:id="39"/>
      <w:r w:rsidRPr="00DD574E">
        <w:rPr>
          <w:rStyle w:val="markedcontent"/>
          <w:rFonts w:ascii="Ubuntu" w:hAnsi="Ubuntu"/>
          <w:color w:val="auto"/>
          <w:lang w:val="pl-PL"/>
        </w:rPr>
        <w:t>wystąpienia siły wyższej, w okresie działania siły wyższej i w okresie trwania okoliczności będących następstwem siły wyższej obowiązki Stron mogą ulec zawieszeniu w zakresie niemożliwym do realizacji przez działanie siły wyższej. Po ustaniu siły wyższej, Beneficjent, w terminie 14 dni od dnia jej ustania, przystąpi do realizacji swoich zobowiązań wynikających z umowy. Jeżeli Beneficjent w tym terminie nie przystąpił do wykonywania umowy, może to skutkować jej wypowiedzeniem, w takim przypadku zastosowanie będzie miał ust. 3 i 4.</w:t>
      </w:r>
    </w:p>
    <w:p w14:paraId="12B53882" w14:textId="77777777" w:rsidR="006D58B8" w:rsidRPr="00DD574E" w:rsidRDefault="008444F4">
      <w:pPr>
        <w:pStyle w:val="USTustnpkodeksu"/>
        <w:numPr>
          <w:ilvl w:val="0"/>
          <w:numId w:val="100"/>
        </w:numPr>
        <w:jc w:val="left"/>
        <w:rPr>
          <w:rFonts w:ascii="Ubuntu" w:eastAsia="Arial" w:hAnsi="Ubuntu" w:cs="Arial"/>
          <w:color w:val="auto"/>
        </w:rPr>
      </w:pPr>
      <w:bookmarkStart w:id="40" w:name="_Hlk161739629"/>
      <w:r w:rsidRPr="00DD574E">
        <w:rPr>
          <w:rStyle w:val="markedcontent"/>
          <w:rFonts w:ascii="Ubuntu" w:hAnsi="Ubuntu"/>
          <w:color w:val="auto"/>
          <w:lang w:val="pl-PL"/>
        </w:rPr>
        <w:t>W przypadku stwierdzenia przez Agencję wystąpienia siły wyższej i zachowania przez Beneficjenta terminu, o którym mowa w ust. 7 i 8, Agencja nie wypowiada umowy, a w przypadku braku możliwości realizacji operacji lub jej etapu lub zadania na skutek potwierdzonego przez Agencję na podstawie obiektywnych okoliczności wystąpienia siły wyższej i jej wpływu na realizację umowy, może nie dochodzić zwrotu pomocy w tej części.</w:t>
      </w:r>
      <w:bookmarkEnd w:id="40"/>
    </w:p>
    <w:p w14:paraId="4D458833"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13.</w:t>
      </w:r>
    </w:p>
    <w:p w14:paraId="7F86F679"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zwraca w całości wypłaconą pomoc lub otrzymaną zaliczkę w przypadkach, o których mowa w § 12 ust. 1 i 5, wraz z odsetkami jak dla zaległości podatkowych liczonymi od dnia przekazania pomocy lub zaliczki na rachunek Beneficjenta do dnia zwrotu, w terminie 14 dni od dnia rozwiązania umowy, na rachunek wskazany przez Agencję.</w:t>
      </w:r>
    </w:p>
    <w:p w14:paraId="77AA7A03"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braku zwrotu pomocy lub zaliczki wraz z odsetkami w terminie, o którym mowa w ust. 1, Agencja podejmie czynności zmierzające do dochodzenia zwrotu pomocy lub zaliczki.</w:t>
      </w:r>
    </w:p>
    <w:p w14:paraId="6217C13F" w14:textId="0DE70D34" w:rsidR="006D58B8" w:rsidRPr="00DD574E" w:rsidRDefault="008444F4">
      <w:pPr>
        <w:pStyle w:val="USTustnpkodeksu"/>
        <w:numPr>
          <w:ilvl w:val="0"/>
          <w:numId w:val="105"/>
        </w:numPr>
        <w:jc w:val="left"/>
        <w:rPr>
          <w:rFonts w:ascii="Ubuntu" w:eastAsia="Arial" w:hAnsi="Ubuntu" w:cs="Arial"/>
          <w:color w:val="auto"/>
        </w:rPr>
      </w:pPr>
      <w:bookmarkStart w:id="41" w:name="_Hlk161739880"/>
      <w:r w:rsidRPr="00DD574E">
        <w:rPr>
          <w:rStyle w:val="markedcontent"/>
          <w:rFonts w:ascii="Ubuntu" w:hAnsi="Ubuntu"/>
          <w:color w:val="auto"/>
          <w:lang w:val="pl-PL"/>
        </w:rPr>
        <w:t>W przypadku niewypełnienia przez Beneficjenta lub nieprawidłowego wypełnienia zobowiązań, o których mowa w § 6 ust. 1 pkt 3 – 4, pkt 6 – 7, pkt 10 lub pkt 15</w:t>
      </w:r>
      <w:r w:rsidR="00C04714" w:rsidRPr="00DD574E">
        <w:rPr>
          <w:rStyle w:val="markedcontent"/>
          <w:rFonts w:ascii="Ubuntu" w:hAnsi="Ubuntu"/>
          <w:color w:val="auto"/>
          <w:lang w:val="pl-PL"/>
        </w:rPr>
        <w:t>, 16</w:t>
      </w:r>
      <w:r w:rsidR="00D73D02" w:rsidRPr="00DD574E">
        <w:rPr>
          <w:rStyle w:val="markedcontent"/>
          <w:rFonts w:ascii="Ubuntu" w:hAnsi="Ubuntu"/>
          <w:color w:val="auto"/>
          <w:vertAlign w:val="superscript"/>
          <w:lang w:val="pl-PL"/>
        </w:rPr>
        <w:fldChar w:fldCharType="begin"/>
      </w:r>
      <w:r w:rsidR="00D73D02" w:rsidRPr="00DD574E">
        <w:rPr>
          <w:rStyle w:val="markedcontent"/>
          <w:rFonts w:ascii="Ubuntu" w:hAnsi="Ubuntu"/>
          <w:color w:val="auto"/>
          <w:vertAlign w:val="superscript"/>
          <w:lang w:val="pl-PL"/>
        </w:rPr>
        <w:instrText xml:space="preserve"> NOTEREF _Ref210738810 \h  \* MERGEFORMAT </w:instrText>
      </w:r>
      <w:r w:rsidR="00D73D02" w:rsidRPr="00DD574E">
        <w:rPr>
          <w:rStyle w:val="markedcontent"/>
          <w:rFonts w:ascii="Ubuntu" w:hAnsi="Ubuntu"/>
          <w:color w:val="auto"/>
          <w:vertAlign w:val="superscript"/>
          <w:lang w:val="pl-PL"/>
        </w:rPr>
      </w:r>
      <w:r w:rsidR="00D73D02"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D73D02" w:rsidRPr="00DD574E">
        <w:rPr>
          <w:rStyle w:val="markedcontent"/>
          <w:rFonts w:ascii="Ubuntu" w:hAnsi="Ubuntu"/>
          <w:color w:val="auto"/>
          <w:vertAlign w:val="superscript"/>
          <w:lang w:val="pl-PL"/>
        </w:rPr>
        <w:fldChar w:fldCharType="end"/>
      </w:r>
      <w:r w:rsidR="00332069" w:rsidRPr="00DD574E">
        <w:rPr>
          <w:rStyle w:val="markedcontent"/>
          <w:rFonts w:ascii="Ubuntu" w:hAnsi="Ubuntu"/>
          <w:color w:val="auto"/>
          <w:vertAlign w:val="superscript"/>
          <w:lang w:val="pl-PL"/>
        </w:rPr>
        <w:t xml:space="preserve"> </w:t>
      </w:r>
      <w:r w:rsidR="00332069" w:rsidRPr="00DD574E">
        <w:rPr>
          <w:rStyle w:val="markedcontent"/>
          <w:rFonts w:ascii="Ubuntu" w:hAnsi="Ubuntu"/>
          <w:color w:val="auto"/>
          <w:lang w:val="pl-PL"/>
        </w:rPr>
        <w:t>,</w:t>
      </w:r>
      <w:r w:rsidR="00E2339F" w:rsidRPr="00DD574E">
        <w:rPr>
          <w:rStyle w:val="markedcontent"/>
          <w:rFonts w:ascii="Ubuntu" w:hAnsi="Ubuntu"/>
          <w:color w:val="auto"/>
          <w:lang w:val="pl-PL"/>
        </w:rPr>
        <w:t>17,</w:t>
      </w:r>
      <w:r w:rsidRPr="00DD574E">
        <w:rPr>
          <w:rStyle w:val="markedcontent"/>
          <w:rFonts w:ascii="Ubuntu" w:hAnsi="Ubuntu"/>
          <w:color w:val="auto"/>
          <w:lang w:val="pl-PL"/>
        </w:rPr>
        <w:t xml:space="preserve"> zwrotowi podlega kwota pomocy obliczona jako wartość korekty finansowej ustalona proporcjonalnie do charakteru, wagi, czasu trwania i </w:t>
      </w:r>
      <w:r w:rsidRPr="00DD574E">
        <w:rPr>
          <w:rStyle w:val="markedcontent"/>
          <w:rFonts w:ascii="Ubuntu" w:hAnsi="Ubuntu"/>
          <w:color w:val="auto"/>
          <w:lang w:val="pl-PL"/>
        </w:rPr>
        <w:lastRenderedPageBreak/>
        <w:t>powtarzalności stwierdzonej nieprawidłowości, lub jako wartość korekty finansowej wynikająca z wytycznych.</w:t>
      </w:r>
      <w:bookmarkEnd w:id="41"/>
    </w:p>
    <w:p w14:paraId="445D66FA"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12, zwrotowi podlega kwota pomocy obliczona jako wartość korekty finansowej wynikająca z wytycznych dotyczących udzielania zamówień.</w:t>
      </w:r>
    </w:p>
    <w:p w14:paraId="4E445D89"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13, lub niewykonania przez Beneficjenta działań naprawczych w terminie wyznaczonym przez Agencję pomimo wezwania, o którym mowa w § 10 ust. 16 – zwrotowi podlega kwota pomocy obliczona jako wartość korekty finansowej wynikająca z wytycznych dotyczących zasad horyzontalnych.</w:t>
      </w:r>
    </w:p>
    <w:p w14:paraId="2FC52D02" w14:textId="77777777"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W przypadku niewypełnienia przez Beneficjenta lub nieprawidłowego wypełnienia zobowiązań, o których mowa w § 6 ust. 1 pkt 14 lub § 7 lub niewykonania przez Beneficjenta działań zaradczych w terminie wyznaczonym przez Agencję pomimo wezwania, o którym mowa w § 10 ust. 17 – zwrotowi podlega kwota pomocy obliczona jako wartość korekty finansowej wynikająca z wytycznych dotyczących zobowiązań w zakresie komunikacji i widoczności.</w:t>
      </w:r>
    </w:p>
    <w:p w14:paraId="2B534CDD" w14:textId="291E364E" w:rsidR="00A91E55" w:rsidRPr="00DD574E" w:rsidRDefault="00A91E55">
      <w:pPr>
        <w:pStyle w:val="USTustnpkodeksu"/>
        <w:numPr>
          <w:ilvl w:val="0"/>
          <w:numId w:val="105"/>
        </w:numPr>
        <w:jc w:val="left"/>
        <w:rPr>
          <w:rStyle w:val="markedcontent"/>
          <w:rFonts w:ascii="Ubuntu" w:hAnsi="Ubuntu"/>
          <w:color w:val="auto"/>
          <w:lang w:val="pl-PL"/>
        </w:rPr>
      </w:pPr>
      <w:r w:rsidRPr="00DD574E">
        <w:rPr>
          <w:rStyle w:val="markedcontent"/>
          <w:rFonts w:ascii="Ubuntu" w:hAnsi="Ubuntu"/>
          <w:color w:val="auto"/>
          <w:lang w:val="pl-PL"/>
        </w:rPr>
        <w:t>W przypadku naruszenia zasad udzielenia pomocy publicznej Beneficjent jest zobowiązany do zwrotu pomocy na zasadach określonych w ustawie o pomocy publicznej</w:t>
      </w:r>
      <w:r w:rsidR="002609D8" w:rsidRPr="00DD574E">
        <w:rPr>
          <w:rStyle w:val="markedcontent"/>
          <w:rFonts w:ascii="Ubuntu" w:hAnsi="Ubuntu"/>
          <w:color w:val="auto"/>
          <w:vertAlign w:val="superscript"/>
          <w:lang w:val="pl-PL"/>
        </w:rPr>
        <w:fldChar w:fldCharType="begin"/>
      </w:r>
      <w:r w:rsidR="002609D8" w:rsidRPr="00DD574E">
        <w:rPr>
          <w:rStyle w:val="markedcontent"/>
          <w:rFonts w:ascii="Ubuntu" w:hAnsi="Ubuntu"/>
          <w:color w:val="auto"/>
          <w:vertAlign w:val="superscript"/>
          <w:lang w:val="pl-PL"/>
        </w:rPr>
        <w:instrText xml:space="preserve"> NOTEREF _Ref209113526 \h  \* MERGEFORMAT </w:instrText>
      </w:r>
      <w:r w:rsidR="002609D8" w:rsidRPr="00DD574E">
        <w:rPr>
          <w:rStyle w:val="markedcontent"/>
          <w:rFonts w:ascii="Ubuntu" w:hAnsi="Ubuntu"/>
          <w:color w:val="auto"/>
          <w:vertAlign w:val="superscript"/>
          <w:lang w:val="pl-PL"/>
        </w:rPr>
      </w:r>
      <w:r w:rsidR="002609D8"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9</w:t>
      </w:r>
      <w:r w:rsidR="002609D8" w:rsidRPr="00DD574E">
        <w:rPr>
          <w:rStyle w:val="markedcontent"/>
          <w:rFonts w:ascii="Ubuntu" w:hAnsi="Ubuntu"/>
          <w:color w:val="auto"/>
          <w:vertAlign w:val="superscript"/>
          <w:lang w:val="pl-PL"/>
        </w:rPr>
        <w:fldChar w:fldCharType="end"/>
      </w:r>
      <w:r w:rsidRPr="00DD574E">
        <w:rPr>
          <w:rStyle w:val="markedcontent"/>
          <w:rFonts w:ascii="Ubuntu" w:hAnsi="Ubuntu"/>
          <w:color w:val="auto"/>
          <w:lang w:val="pl-PL"/>
        </w:rPr>
        <w:t>.</w:t>
      </w:r>
    </w:p>
    <w:p w14:paraId="3A5C7035" w14:textId="6D8BE815" w:rsidR="006D58B8" w:rsidRPr="00DD574E" w:rsidRDefault="008444F4">
      <w:pPr>
        <w:pStyle w:val="USTustnpkodeksu"/>
        <w:numPr>
          <w:ilvl w:val="0"/>
          <w:numId w:val="105"/>
        </w:numPr>
        <w:jc w:val="left"/>
        <w:rPr>
          <w:rFonts w:ascii="Ubuntu" w:hAnsi="Ubuntu"/>
          <w:color w:val="auto"/>
        </w:rPr>
      </w:pPr>
      <w:r w:rsidRPr="00DD574E">
        <w:rPr>
          <w:rStyle w:val="markedcontent"/>
          <w:rFonts w:ascii="Ubuntu" w:hAnsi="Ubuntu"/>
          <w:color w:val="auto"/>
          <w:lang w:val="pl-PL"/>
        </w:rPr>
        <w:t>Beneficjent dokonuje zwrotu pomocy lub jej części albo zwrotu zaliczki wraz z odsetkami jak dla zaległości podatkowych, liczonymi od dnia przekazania pomocy lub zaliczki na rachunek Beneficjenta do dnia zwrotu.</w:t>
      </w:r>
    </w:p>
    <w:p w14:paraId="074969DD"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 xml:space="preserve">Organem właściwym do dochodzenia zwrotu pomocy wraz z odsetkami, jest Prezes Agencji. </w:t>
      </w:r>
    </w:p>
    <w:p w14:paraId="266EF723"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Ustalanie kwoty pomocy do zwrotu i tryb ustalania tej kwoty określa ustawa o finansach publicznych.</w:t>
      </w:r>
    </w:p>
    <w:p w14:paraId="0A0BC7DE" w14:textId="77777777" w:rsidR="006D58B8" w:rsidRPr="00DD574E" w:rsidRDefault="008444F4">
      <w:pPr>
        <w:widowControl/>
        <w:numPr>
          <w:ilvl w:val="0"/>
          <w:numId w:val="105"/>
        </w:numPr>
        <w:suppressAutoHyphens/>
        <w:rPr>
          <w:rFonts w:ascii="Ubuntu" w:hAnsi="Ubuntu"/>
          <w:color w:val="auto"/>
        </w:rPr>
      </w:pPr>
      <w:r w:rsidRPr="00DD574E">
        <w:rPr>
          <w:rStyle w:val="markedcontent"/>
          <w:rFonts w:ascii="Ubuntu" w:hAnsi="Ubuntu"/>
          <w:color w:val="auto"/>
          <w:lang w:val="pl-PL"/>
        </w:rPr>
        <w:t>Dochodzenie zwrotu pomocy wraz z odsetkami następuje w trybie przepisów o postępowaniu egzekucyjnym w administracji.</w:t>
      </w:r>
    </w:p>
    <w:p w14:paraId="00FF5470" w14:textId="21A69A5B"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14</w:t>
      </w:r>
      <w:r w:rsidRPr="00DD574E">
        <w:rPr>
          <w:rFonts w:ascii="Ubuntu" w:hAnsi="Ubuntu"/>
          <w:color w:val="auto"/>
          <w:vertAlign w:val="superscript"/>
        </w:rPr>
        <w:t xml:space="preserve"> </w:t>
      </w:r>
      <w:r w:rsidR="00D22884" w:rsidRPr="00DD574E">
        <w:rPr>
          <w:rFonts w:eastAsia="Arial" w:cs="Arial"/>
          <w:vertAlign w:val="superscript"/>
        </w:rPr>
        <w:fldChar w:fldCharType="begin"/>
      </w:r>
      <w:r w:rsidR="00D22884" w:rsidRPr="00DD574E">
        <w:rPr>
          <w:rFonts w:ascii="Ubuntu" w:hAnsi="Ubuntu"/>
          <w:color w:val="auto"/>
          <w:vertAlign w:val="superscript"/>
        </w:rPr>
        <w:instrText xml:space="preserve"> NOTEREF _Ref210739981 \h </w:instrText>
      </w:r>
      <w:r w:rsidR="00DD574E">
        <w:rPr>
          <w:rFonts w:eastAsia="Arial" w:cs="Arial"/>
          <w:vertAlign w:val="superscript"/>
        </w:rPr>
        <w:instrText xml:space="preserve"> \* MERGEFORMAT </w:instrText>
      </w:r>
      <w:r w:rsidR="00D22884" w:rsidRPr="00DD574E">
        <w:rPr>
          <w:rFonts w:eastAsia="Arial" w:cs="Arial"/>
          <w:vertAlign w:val="superscript"/>
        </w:rPr>
      </w:r>
      <w:r w:rsidR="00D22884" w:rsidRPr="00DD574E">
        <w:rPr>
          <w:rFonts w:eastAsia="Arial" w:cs="Arial"/>
          <w:vertAlign w:val="superscript"/>
        </w:rPr>
        <w:fldChar w:fldCharType="separate"/>
      </w:r>
      <w:r w:rsidR="00E5519E" w:rsidRPr="00DD574E">
        <w:rPr>
          <w:rFonts w:ascii="Ubuntu" w:hAnsi="Ubuntu"/>
          <w:color w:val="auto"/>
          <w:vertAlign w:val="superscript"/>
        </w:rPr>
        <w:t>19</w:t>
      </w:r>
      <w:r w:rsidR="00D22884" w:rsidRPr="00DD574E">
        <w:rPr>
          <w:rFonts w:eastAsia="Arial" w:cs="Arial"/>
          <w:vertAlign w:val="superscript"/>
        </w:rPr>
        <w:fldChar w:fldCharType="end"/>
      </w:r>
    </w:p>
    <w:p w14:paraId="5E56F66C"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 xml:space="preserve">Zabezpieczeniem należytego wykonania zobowiązań określonych w umowie jest weksel niezupełny (in blanco) składany wraz z deklaracją wekslową na </w:t>
      </w:r>
      <w:r w:rsidRPr="00DD574E">
        <w:rPr>
          <w:rStyle w:val="markedcontent"/>
          <w:rFonts w:ascii="Ubuntu" w:hAnsi="Ubuntu"/>
          <w:color w:val="auto"/>
          <w:lang w:val="pl-PL"/>
        </w:rPr>
        <w:lastRenderedPageBreak/>
        <w:t>formularzu udostępnionym przez Agencję nie później niż w dniu złożenia pierwszego wniosku o płatność.</w:t>
      </w:r>
    </w:p>
    <w:p w14:paraId="49386DBE"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Weksel wraz z deklaracją wekslową, o których mowa w ust. 1, podpisane przez Beneficjenta</w:t>
      </w:r>
      <w:r w:rsidRPr="00DD574E">
        <w:rPr>
          <w:rStyle w:val="Odwoanieprzypisudolnego"/>
          <w:rFonts w:ascii="Ubuntu" w:eastAsia="Arial" w:hAnsi="Ubuntu" w:cs="Arial"/>
          <w:color w:val="auto"/>
        </w:rPr>
        <w:footnoteReference w:id="36"/>
      </w:r>
      <w:r w:rsidRPr="00DD574E">
        <w:rPr>
          <w:rStyle w:val="markedcontent"/>
          <w:rFonts w:ascii="Ubuntu" w:hAnsi="Ubuntu"/>
          <w:color w:val="auto"/>
          <w:lang w:val="pl-PL"/>
        </w:rPr>
        <w:t xml:space="preserve"> są składane w Agencji albo w jednostce organizacyjnej Agencji albo przesyłane przesyłką rejestrowaną nadaną w placówce pocztowej operatora pocztowego w rozumieniu </w:t>
      </w:r>
      <w:hyperlink r:id="rId12" w:anchor="/document/17938059?unitId=art(3)pkt(12)&amp;cm=DOCUMENT" w:history="1">
        <w:r w:rsidRPr="00DD574E">
          <w:rPr>
            <w:rStyle w:val="markedcontent"/>
            <w:rFonts w:ascii="Ubuntu" w:hAnsi="Ubuntu"/>
            <w:color w:val="auto"/>
            <w:lang w:val="pl-PL"/>
          </w:rPr>
          <w:t>art. 3 pkt 12</w:t>
        </w:r>
      </w:hyperlink>
      <w:r w:rsidRPr="00DD574E">
        <w:rPr>
          <w:rStyle w:val="markedcontent"/>
          <w:rFonts w:ascii="Ubuntu" w:hAnsi="Ubuntu"/>
          <w:color w:val="auto"/>
          <w:lang w:val="pl-PL"/>
        </w:rPr>
        <w:t xml:space="preserve"> ustawy Prawo pocztowe, lub w placówce podmiotu zajmującego się doręczaniem korespondencji na terenie Unii Europejskiej.</w:t>
      </w:r>
    </w:p>
    <w:p w14:paraId="14D6F588" w14:textId="77777777" w:rsidR="006D58B8" w:rsidRPr="00DD574E" w:rsidRDefault="008444F4">
      <w:pPr>
        <w:pStyle w:val="USTustnpkodeksu"/>
        <w:numPr>
          <w:ilvl w:val="0"/>
          <w:numId w:val="107"/>
        </w:numPr>
        <w:jc w:val="left"/>
        <w:rPr>
          <w:rFonts w:ascii="Ubuntu" w:hAnsi="Ubuntu"/>
          <w:color w:val="auto"/>
        </w:rPr>
      </w:pPr>
      <w:r w:rsidRPr="00DD574E">
        <w:rPr>
          <w:rStyle w:val="markedcontent"/>
          <w:rFonts w:ascii="Ubuntu" w:hAnsi="Ubuntu"/>
          <w:color w:val="auto"/>
          <w:lang w:val="pl-PL"/>
        </w:rPr>
        <w:t>Agencja zwraca Beneficjentowi dokumenty, o których mowa w ust. 1:</w:t>
      </w:r>
    </w:p>
    <w:p w14:paraId="15961E47"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po upływie 5 lat od dnia dokonania przez Agencję płatności końcowej, w przypadku wypełnienia przez Beneficjenta zobowiązań określonych w umowie;</w:t>
      </w:r>
    </w:p>
    <w:p w14:paraId="3B14424A" w14:textId="77777777" w:rsidR="006D58B8" w:rsidRPr="00DD574E" w:rsidRDefault="008444F4">
      <w:pPr>
        <w:pStyle w:val="PKTpunkt"/>
        <w:numPr>
          <w:ilvl w:val="0"/>
          <w:numId w:val="109"/>
        </w:numPr>
        <w:jc w:val="left"/>
        <w:rPr>
          <w:rFonts w:ascii="Ubuntu" w:hAnsi="Ubuntu"/>
          <w:color w:val="auto"/>
        </w:rPr>
      </w:pPr>
      <w:r w:rsidRPr="00DD574E">
        <w:rPr>
          <w:rStyle w:val="markedcontent"/>
          <w:rFonts w:ascii="Ubuntu" w:hAnsi="Ubuntu"/>
          <w:color w:val="auto"/>
          <w:lang w:val="pl-PL"/>
        </w:rPr>
        <w:t>w przypadku wypowiedzenia umowy, gdy środki finansowe przyznane Beneficjentowi na podstawie umowy, zostały odzyskane przez Agencję.</w:t>
      </w:r>
    </w:p>
    <w:p w14:paraId="133FE914" w14:textId="77777777" w:rsidR="006D58B8" w:rsidRPr="00DD574E" w:rsidRDefault="008444F4">
      <w:pPr>
        <w:pStyle w:val="USTustnpkodeksu"/>
        <w:numPr>
          <w:ilvl w:val="0"/>
          <w:numId w:val="110"/>
        </w:numPr>
        <w:jc w:val="left"/>
        <w:rPr>
          <w:rFonts w:ascii="Ubuntu" w:hAnsi="Ubuntu"/>
          <w:color w:val="auto"/>
        </w:rPr>
      </w:pPr>
      <w:r w:rsidRPr="00DD574E">
        <w:rPr>
          <w:rStyle w:val="markedcontent"/>
          <w:rFonts w:ascii="Ubuntu" w:hAnsi="Ubuntu"/>
          <w:color w:val="auto"/>
          <w:lang w:val="pl-PL"/>
        </w:rPr>
        <w:t>Beneficjent może odebrać dokumenty, o których mowa w ust. 1 w terminie 30 dni od dnia zaistnienia zdarzenia, o którym mowa w ust. 3. Po upływie tego terminu Agencja dokonuje komisyjnego zniszczenia dokumentów, o których mowa w ust. 1, sporządzając protokół. Protokół komisyjnego zniszczenia dokumentów, o których mowa w ust. 1, Agencja pozostawia w aktach sprawy.</w:t>
      </w:r>
    </w:p>
    <w:p w14:paraId="1B8E18AC" w14:textId="65CFF9EF" w:rsidR="00B370BB" w:rsidRPr="00DD574E" w:rsidRDefault="008444F4" w:rsidP="00B370BB">
      <w:pPr>
        <w:pStyle w:val="Akapitzlist"/>
        <w:numPr>
          <w:ilvl w:val="0"/>
          <w:numId w:val="107"/>
        </w:numPr>
        <w:rPr>
          <w:rFonts w:ascii="Ubuntu" w:hAnsi="Ubuntu"/>
          <w:color w:val="auto"/>
        </w:rPr>
      </w:pPr>
      <w:r w:rsidRPr="00DD574E">
        <w:rPr>
          <w:rStyle w:val="markedcontent"/>
          <w:rFonts w:ascii="Ubuntu" w:hAnsi="Ubuntu"/>
          <w:color w:val="auto"/>
          <w:lang w:val="pl-PL"/>
        </w:rPr>
        <w:t>W przypadku operacji</w:t>
      </w:r>
      <w:r w:rsidR="00B370BB" w:rsidRPr="00DD574E">
        <w:rPr>
          <w:rStyle w:val="markedcontent"/>
          <w:rFonts w:ascii="Ubuntu" w:hAnsi="Ubuntu"/>
          <w:color w:val="auto"/>
          <w:lang w:val="pl-PL"/>
        </w:rPr>
        <w:t xml:space="preserve"> realizowanej przez  wspólników spółki cywilnej, ustanawiają oni jedno zabezpieczenie, o którym mowa w ust. 1 – w takim przypadku podpisy pod dokumentami zabezpieczenia należytego wykonania zobowiązań składają wszyscy wspólnicy spółki cywilnej.</w:t>
      </w:r>
    </w:p>
    <w:p w14:paraId="69DC5E68" w14:textId="385E1EA7" w:rsidR="006D58B8" w:rsidRPr="00DD574E" w:rsidRDefault="008444F4">
      <w:pPr>
        <w:pStyle w:val="CZKSIGAoznaczenieiprzedmiotczcilubksigi"/>
        <w:rPr>
          <w:rFonts w:ascii="Ubuntu" w:eastAsia="Arial" w:hAnsi="Ubuntu" w:cs="Arial"/>
          <w:color w:val="auto"/>
        </w:rPr>
      </w:pPr>
      <w:bookmarkStart w:id="42" w:name="_Hlk158905946"/>
      <w:r w:rsidRPr="00DD574E">
        <w:rPr>
          <w:rFonts w:ascii="Ubuntu" w:hAnsi="Ubuntu"/>
          <w:color w:val="auto"/>
        </w:rPr>
        <w:t>§</w:t>
      </w:r>
      <w:bookmarkEnd w:id="42"/>
      <w:r w:rsidRPr="00DD574E">
        <w:rPr>
          <w:rFonts w:ascii="Ubuntu" w:hAnsi="Ubuntu"/>
          <w:color w:val="auto"/>
        </w:rPr>
        <w:t xml:space="preserve"> 15.</w:t>
      </w:r>
    </w:p>
    <w:p w14:paraId="461EA0C9" w14:textId="5DD48D38"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 xml:space="preserve">Umowa może zostać zmieniona na wniosek każdej ze Stron, </w:t>
      </w:r>
      <w:r w:rsidR="003D725D" w:rsidRPr="00DD574E">
        <w:rPr>
          <w:rStyle w:val="markedcontent"/>
          <w:rFonts w:ascii="Ubuntu" w:hAnsi="Ubuntu"/>
          <w:color w:val="auto"/>
          <w:lang w:val="pl-PL"/>
        </w:rPr>
        <w:t xml:space="preserve">po potwierdzeniu na piśmie przez RLGD, że zmiana ta nie spowoduje niezgodności z LSR, </w:t>
      </w:r>
      <w:r w:rsidRPr="00DD574E">
        <w:rPr>
          <w:rStyle w:val="markedcontent"/>
          <w:rFonts w:ascii="Ubuntu" w:hAnsi="Ubuntu"/>
          <w:color w:val="auto"/>
          <w:lang w:val="pl-PL"/>
        </w:rPr>
        <w:t>przy czym zmiana ta nie może powodować:</w:t>
      </w:r>
    </w:p>
    <w:p w14:paraId="200B132B" w14:textId="59CB9C6D"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zwiększenia kwoty pomocy określonej w § 4, z zastrzeżeniem art. 21 ust. 4 ustawy EFMRA;</w:t>
      </w:r>
    </w:p>
    <w:p w14:paraId="63EB0B6C" w14:textId="77777777"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t>zmiany celu operacji;</w:t>
      </w:r>
    </w:p>
    <w:p w14:paraId="4B220DEB" w14:textId="10B69940" w:rsidR="006D58B8" w:rsidRPr="00DD574E" w:rsidRDefault="008444F4">
      <w:pPr>
        <w:pStyle w:val="PKTpunkt"/>
        <w:numPr>
          <w:ilvl w:val="0"/>
          <w:numId w:val="116"/>
        </w:numPr>
        <w:jc w:val="left"/>
        <w:rPr>
          <w:rFonts w:ascii="Ubuntu" w:hAnsi="Ubuntu"/>
          <w:color w:val="auto"/>
        </w:rPr>
      </w:pPr>
      <w:r w:rsidRPr="00DD574E">
        <w:rPr>
          <w:rStyle w:val="markedcontent"/>
          <w:rFonts w:ascii="Ubuntu" w:hAnsi="Ubuntu"/>
          <w:color w:val="auto"/>
          <w:lang w:val="pl-PL"/>
        </w:rPr>
        <w:lastRenderedPageBreak/>
        <w:t>zmiany w zakresie kryteriów wyboru operacji</w:t>
      </w:r>
      <w:r w:rsidR="003D725D" w:rsidRPr="00DD574E">
        <w:rPr>
          <w:rStyle w:val="markedcontent"/>
          <w:rFonts w:ascii="Ubuntu" w:hAnsi="Ubuntu"/>
          <w:color w:val="auto"/>
          <w:lang w:val="pl-PL"/>
        </w:rPr>
        <w:t xml:space="preserve"> </w:t>
      </w:r>
      <w:r w:rsidR="00AD01EA" w:rsidRPr="00DD574E">
        <w:rPr>
          <w:rStyle w:val="markedcontent"/>
          <w:rFonts w:ascii="Ubuntu" w:hAnsi="Ubuntu"/>
          <w:color w:val="auto"/>
          <w:vertAlign w:val="superscript"/>
          <w:lang w:val="pl-PL"/>
        </w:rPr>
        <w:fldChar w:fldCharType="begin"/>
      </w:r>
      <w:r w:rsidR="00AD01EA" w:rsidRPr="00DD574E">
        <w:rPr>
          <w:rStyle w:val="markedcontent"/>
          <w:rFonts w:ascii="Ubuntu" w:hAnsi="Ubuntu"/>
          <w:color w:val="auto"/>
          <w:vertAlign w:val="superscript"/>
          <w:lang w:val="pl-PL"/>
        </w:rPr>
        <w:instrText xml:space="preserve"> NOTEREF _Ref209174475 \h  \* MERGEFORMAT </w:instrText>
      </w:r>
      <w:r w:rsidR="00AD01EA" w:rsidRPr="00DD574E">
        <w:rPr>
          <w:rStyle w:val="markedcontent"/>
          <w:rFonts w:ascii="Ubuntu" w:hAnsi="Ubuntu"/>
          <w:color w:val="auto"/>
          <w:vertAlign w:val="superscript"/>
          <w:lang w:val="pl-PL"/>
        </w:rPr>
      </w:r>
      <w:r w:rsidR="00AD01E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w:t>
      </w:r>
      <w:r w:rsidR="00AD01EA" w:rsidRPr="00DD574E">
        <w:rPr>
          <w:rStyle w:val="markedcontent"/>
          <w:rFonts w:ascii="Ubuntu" w:hAnsi="Ubuntu"/>
          <w:color w:val="auto"/>
          <w:vertAlign w:val="superscript"/>
          <w:lang w:val="pl-PL"/>
        </w:rPr>
        <w:fldChar w:fldCharType="end"/>
      </w:r>
      <w:r w:rsidR="00AD01EA" w:rsidRPr="00DD574E">
        <w:rPr>
          <w:rStyle w:val="markedcontent"/>
          <w:rFonts w:ascii="Ubuntu" w:hAnsi="Ubuntu"/>
          <w:color w:val="auto"/>
          <w:vertAlign w:val="superscript"/>
          <w:lang w:val="pl-PL"/>
        </w:rPr>
        <w:t xml:space="preserve"> </w:t>
      </w:r>
      <w:r w:rsidRPr="00DD574E">
        <w:rPr>
          <w:rStyle w:val="markedcontent"/>
          <w:rFonts w:ascii="Ubuntu" w:hAnsi="Ubuntu"/>
          <w:color w:val="auto"/>
          <w:lang w:val="pl-PL"/>
        </w:rPr>
        <w:t>.</w:t>
      </w:r>
    </w:p>
    <w:p w14:paraId="747CC87C" w14:textId="77777777" w:rsidR="006D58B8" w:rsidRPr="00DD574E" w:rsidRDefault="008444F4">
      <w:pPr>
        <w:pStyle w:val="USTustnpkodeksu"/>
        <w:numPr>
          <w:ilvl w:val="0"/>
          <w:numId w:val="117"/>
        </w:numPr>
        <w:jc w:val="left"/>
        <w:rPr>
          <w:rFonts w:ascii="Ubuntu" w:hAnsi="Ubuntu"/>
          <w:color w:val="auto"/>
        </w:rPr>
      </w:pPr>
      <w:r w:rsidRPr="00DD574E">
        <w:rPr>
          <w:rStyle w:val="markedcontent"/>
          <w:rFonts w:ascii="Ubuntu" w:hAnsi="Ubuntu"/>
          <w:color w:val="auto"/>
          <w:lang w:val="pl-PL"/>
        </w:rPr>
        <w:t>Beneficjent składa wniosek o zmianę umowy wraz z uzasadnieniem najpóźniej w dniu złożenia wniosku o płatność.</w:t>
      </w:r>
    </w:p>
    <w:p w14:paraId="72242E43"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złożenia wniosku o zmianę umowy równolegle z wnioskiem o płatność, bieg terminu na dokonanie płatności, o którym mowa w § 11 ust. 1 pkt 4 ulega wstrzymaniu do dnia podpisania aneksu albo skierowania do Beneficjenta informacji o negatywnym rozpatrzeniu przez Agencję wniosku o zmianę umowy.</w:t>
      </w:r>
    </w:p>
    <w:p w14:paraId="710FABDC" w14:textId="77777777" w:rsidR="006D58B8" w:rsidRPr="00DD574E" w:rsidRDefault="008444F4">
      <w:pPr>
        <w:pStyle w:val="USTustnpkodeksu"/>
        <w:numPr>
          <w:ilvl w:val="0"/>
          <w:numId w:val="114"/>
        </w:numPr>
        <w:jc w:val="left"/>
        <w:rPr>
          <w:rFonts w:ascii="Ubuntu" w:eastAsia="Arial" w:hAnsi="Ubuntu" w:cs="Arial"/>
          <w:color w:val="auto"/>
        </w:rPr>
      </w:pPr>
      <w:bookmarkStart w:id="43" w:name="_Hlk158905977"/>
      <w:r w:rsidRPr="00DD574E">
        <w:rPr>
          <w:rStyle w:val="markedcontent"/>
          <w:rFonts w:ascii="Ubuntu" w:hAnsi="Ubuntu"/>
          <w:color w:val="auto"/>
          <w:lang w:val="pl-PL"/>
        </w:rPr>
        <w:t>Po złożeniu wniosku o płatność Beneficjent nie może wnioskować o zmianę umowy w zakresie, w jakim taka zmiana miałaby wpływ na złożony wniosek o płatność.</w:t>
      </w:r>
      <w:bookmarkEnd w:id="43"/>
    </w:p>
    <w:p w14:paraId="014109F1"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Zmiana umowy, pod rygorem nieważności, wymaga zachowania formy pisemnej albo formy elektronicznej.</w:t>
      </w:r>
    </w:p>
    <w:p w14:paraId="37270F22" w14:textId="77777777" w:rsidR="006D58B8" w:rsidRPr="00DD574E" w:rsidRDefault="008444F4">
      <w:pPr>
        <w:pStyle w:val="USTustnpkodeksu"/>
        <w:numPr>
          <w:ilvl w:val="0"/>
          <w:numId w:val="114"/>
        </w:numPr>
        <w:jc w:val="left"/>
        <w:rPr>
          <w:rFonts w:ascii="Ubuntu" w:hAnsi="Ubuntu"/>
          <w:color w:val="auto"/>
        </w:rPr>
      </w:pPr>
      <w:r w:rsidRPr="00DD574E">
        <w:rPr>
          <w:rStyle w:val="markedcontent"/>
          <w:rFonts w:ascii="Ubuntu" w:hAnsi="Ubuntu"/>
          <w:color w:val="auto"/>
          <w:lang w:val="pl-PL"/>
        </w:rPr>
        <w:t>W przypadku niezłożenia przez Beneficjenta wniosku o zmianę umowy najpóźniej w dniu złożenia wniosku o płatność zgodnie z § 10, wniosek o zmianę umowy nie zostanie rozpatrzony, a Agencja rozpatruje wniosek o płatność zgodnie z postanowieniami zawartej umowy.</w:t>
      </w:r>
    </w:p>
    <w:p w14:paraId="707C681C"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16.</w:t>
      </w:r>
    </w:p>
    <w:p w14:paraId="6FB300E4"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Beneficjentowi przysługuje jednorazowe prawo do wniesienia do Agencji prośby o ponowne rozpatrzenie sprawy wraz z uzasadnieniem w zakresie rozstrzygnięcia dotyczącego: oceny wniosku o płatność, różnicy między wnioskowaną we wniosku o płatność kwotą pomocy do wypłaty a kwotą środków zatwierdzonych do wypłaty, odmowy wypłaty całości albo części pomocy, zaistnienia przesłanek do wypowiedzenia umowy. </w:t>
      </w:r>
    </w:p>
    <w:p w14:paraId="41361B72" w14:textId="77777777" w:rsidR="006D58B8" w:rsidRPr="00DD574E" w:rsidRDefault="008444F4">
      <w:pPr>
        <w:pStyle w:val="USTustnpkodeksu"/>
        <w:numPr>
          <w:ilvl w:val="0"/>
          <w:numId w:val="119"/>
        </w:numPr>
        <w:jc w:val="left"/>
        <w:rPr>
          <w:rFonts w:ascii="Ubuntu" w:hAnsi="Ubuntu"/>
          <w:color w:val="auto"/>
        </w:rPr>
      </w:pPr>
      <w:r w:rsidRPr="00DD574E">
        <w:rPr>
          <w:rStyle w:val="markedcontent"/>
          <w:rFonts w:ascii="Ubuntu" w:hAnsi="Ubuntu"/>
          <w:color w:val="auto"/>
          <w:lang w:val="pl-PL"/>
        </w:rPr>
        <w:t xml:space="preserve">Prośbę o ponowne rozpatrzenie sprawy należy wnieść w terminie 14 dni od dnia przekazania pisma o danym rozstrzygnięciu. </w:t>
      </w:r>
    </w:p>
    <w:p w14:paraId="53C7BE8D"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17.</w:t>
      </w:r>
    </w:p>
    <w:p w14:paraId="30E614C5"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Korespondencja pomiędzy Agencją a Beneficjentem związana z realizacją umowy prowadzona jest za pomocą CST2021.</w:t>
      </w:r>
    </w:p>
    <w:p w14:paraId="05B7927A" w14:textId="77777777" w:rsidR="006D58B8" w:rsidRPr="00DD574E" w:rsidRDefault="008444F4">
      <w:pPr>
        <w:pStyle w:val="Akapitzlist"/>
        <w:widowControl/>
        <w:numPr>
          <w:ilvl w:val="0"/>
          <w:numId w:val="121"/>
        </w:numPr>
        <w:rPr>
          <w:rFonts w:ascii="Ubuntu" w:hAnsi="Ubuntu"/>
          <w:color w:val="auto"/>
        </w:rPr>
      </w:pPr>
      <w:r w:rsidRPr="00DD574E">
        <w:rPr>
          <w:rStyle w:val="markedcontent"/>
          <w:rFonts w:ascii="Ubuntu" w:hAnsi="Ubuntu"/>
          <w:color w:val="auto"/>
          <w:lang w:val="pl-PL"/>
        </w:rPr>
        <w:t>W przypadkach, gdy wymiana korespondencji związanej z realizacją umowy nie może być prowadzona za pomocą CST2021, wymiana korespondencji pomiędzy Stronami, za zgodą Agencji, może być prowadzona w jednym z niżej wymienionych sposobów, wskazanych przez Agencję:</w:t>
      </w:r>
    </w:p>
    <w:p w14:paraId="6E7AFBAE"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 xml:space="preserve">na adres do doręczeń elektronicznych, o którym mowa w art. 2 pkt 1 ustawy o </w:t>
      </w:r>
      <w:r w:rsidRPr="00DD574E">
        <w:rPr>
          <w:rStyle w:val="markedcontent"/>
          <w:rFonts w:ascii="Ubuntu" w:hAnsi="Ubuntu"/>
          <w:color w:val="auto"/>
          <w:lang w:val="pl-PL"/>
        </w:rPr>
        <w:lastRenderedPageBreak/>
        <w:t>doręczeniach elektronicznych, wpisany do bazy adresów elektronicznych, o której mowa w art. 25 tej ustawy:</w:t>
      </w:r>
    </w:p>
    <w:p w14:paraId="7F16263D"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 xml:space="preserve">Agencji, </w:t>
      </w:r>
    </w:p>
    <w:p w14:paraId="0FC5DEE2" w14:textId="77777777" w:rsidR="006D58B8" w:rsidRPr="00DD574E" w:rsidRDefault="008444F4">
      <w:pPr>
        <w:pStyle w:val="PKTpunkt"/>
        <w:numPr>
          <w:ilvl w:val="0"/>
          <w:numId w:val="125"/>
        </w:numPr>
        <w:jc w:val="left"/>
        <w:rPr>
          <w:rFonts w:ascii="Ubuntu" w:hAnsi="Ubuntu"/>
          <w:color w:val="auto"/>
        </w:rPr>
      </w:pPr>
      <w:r w:rsidRPr="00DD574E">
        <w:rPr>
          <w:rStyle w:val="markedcontent"/>
          <w:rFonts w:ascii="Ubuntu" w:hAnsi="Ubuntu"/>
          <w:color w:val="auto"/>
          <w:lang w:val="pl-PL"/>
        </w:rPr>
        <w:t>Beneficjenta, w przypadku gdy Beneficjent posiada adres do doręczeń elektronicznych;</w:t>
      </w:r>
    </w:p>
    <w:p w14:paraId="35044D28" w14:textId="53C2B362" w:rsidR="006D58B8" w:rsidRPr="00DD574E" w:rsidRDefault="00DE5D06">
      <w:pPr>
        <w:pStyle w:val="PKTpunkt"/>
        <w:numPr>
          <w:ilvl w:val="0"/>
          <w:numId w:val="126"/>
        </w:numPr>
        <w:jc w:val="left"/>
        <w:rPr>
          <w:rFonts w:ascii="Ubuntu" w:hAnsi="Ubuntu"/>
          <w:color w:val="auto"/>
        </w:rPr>
      </w:pPr>
      <w:r w:rsidRPr="00DD574E">
        <w:rPr>
          <w:rStyle w:val="markedcontent"/>
          <w:rFonts w:ascii="Ubuntu" w:hAnsi="Ubuntu"/>
          <w:color w:val="auto"/>
          <w:lang w:val="pl-PL"/>
        </w:rPr>
        <w:t xml:space="preserve">na adres Beneficjenta </w:t>
      </w:r>
      <w:r w:rsidR="008444F4" w:rsidRPr="00DD574E">
        <w:rPr>
          <w:rStyle w:val="markedcontent"/>
          <w:rFonts w:ascii="Ubuntu" w:hAnsi="Ubuntu"/>
          <w:color w:val="auto"/>
          <w:lang w:val="pl-PL"/>
        </w:rPr>
        <w:t>z wykorzystaniem publicznej usługi hybrydowej, o której mowa w art. 2 pkt 7 ustawy o doręczeniach elektronicznych, w przypadku gdy Beneficjent nie posiada adresu do doręczeń elektronicznych;</w:t>
      </w:r>
    </w:p>
    <w:p w14:paraId="0110D532"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na adres Agencji ……………………. – w przypadku korespondencji przekazywanej przez Beneficjenta w formie pisemnej w postaci papierowej;</w:t>
      </w:r>
    </w:p>
    <w:p w14:paraId="7DCF9496" w14:textId="77777777" w:rsidR="006D58B8" w:rsidRPr="00DD574E" w:rsidRDefault="008444F4">
      <w:pPr>
        <w:pStyle w:val="PKTpunkt"/>
        <w:numPr>
          <w:ilvl w:val="0"/>
          <w:numId w:val="123"/>
        </w:numPr>
        <w:jc w:val="left"/>
        <w:rPr>
          <w:rFonts w:ascii="Ubuntu" w:hAnsi="Ubuntu"/>
          <w:color w:val="auto"/>
        </w:rPr>
      </w:pPr>
      <w:r w:rsidRPr="00DD574E">
        <w:rPr>
          <w:rStyle w:val="markedcontent"/>
          <w:rFonts w:ascii="Ubuntu" w:hAnsi="Ubuntu"/>
          <w:color w:val="auto"/>
          <w:lang w:val="pl-PL"/>
        </w:rPr>
        <w:t xml:space="preserve">na adres Beneficjenta ……………………. – w przypadku korespondencji przekazywanej przez Agencję w formie pisemnej w postaci papierowej. </w:t>
      </w:r>
    </w:p>
    <w:p w14:paraId="1F842BE4" w14:textId="0381BF9B" w:rsidR="006D58B8" w:rsidRPr="00DD574E" w:rsidRDefault="002C75C9">
      <w:pPr>
        <w:widowControl/>
        <w:numPr>
          <w:ilvl w:val="0"/>
          <w:numId w:val="127"/>
        </w:numPr>
        <w:suppressAutoHyphens/>
        <w:rPr>
          <w:rFonts w:ascii="Ubuntu" w:hAnsi="Ubuntu"/>
          <w:color w:val="auto"/>
        </w:rPr>
      </w:pPr>
      <w:r w:rsidRPr="00DD574E">
        <w:rPr>
          <w:rFonts w:ascii="Ubuntu" w:hAnsi="Ubuntu"/>
        </w:rPr>
        <w:t>Na zasadach określonych w art. 147 ustawy o doręczeniach elektronicznych, korespondencja może być prowadzona za pośrednictwem elektronicznej skrzynki podawczej w ePUAP, z zastrzeżeniem ust. 1 i 2.</w:t>
      </w:r>
      <w:r w:rsidR="005657BA" w:rsidRPr="00DD574E">
        <w:rPr>
          <w:rStyle w:val="Odwoanieprzypisudolnego"/>
          <w:rFonts w:ascii="Ubuntu" w:hAnsi="Ubuntu"/>
          <w:color w:val="auto"/>
        </w:rPr>
        <w:footnoteReference w:id="37"/>
      </w:r>
    </w:p>
    <w:p w14:paraId="2C949056"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przypadkach określonych w ust. 2 pkt 1 – 4 i ust. 3, Strony zobowiązują się do podawania numeru umowy w prowadzonej korespondencji.</w:t>
      </w:r>
    </w:p>
    <w:p w14:paraId="5A720A2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Beneficjent jest zobowiązany do niezwłocznego przesyłania do Agencji informacji o zmianie swoich danych identyfikacyjnych oraz danych do korespondencji zawartych w umowie, z uwzględnieniem form określonych w ust. 1 – 3. Taka zmiana nie wymaga dokonania zmiany umowy, o której mowa w § 15.</w:t>
      </w:r>
    </w:p>
    <w:p w14:paraId="63FC9558" w14:textId="77777777" w:rsidR="006D58B8" w:rsidRPr="00DD574E" w:rsidRDefault="008444F4">
      <w:pPr>
        <w:widowControl/>
        <w:numPr>
          <w:ilvl w:val="0"/>
          <w:numId w:val="121"/>
        </w:numPr>
        <w:suppressAutoHyphens/>
        <w:rPr>
          <w:rFonts w:ascii="Ubuntu" w:hAnsi="Ubuntu"/>
          <w:color w:val="auto"/>
        </w:rPr>
      </w:pPr>
      <w:r w:rsidRPr="00DD574E">
        <w:rPr>
          <w:rStyle w:val="markedcontent"/>
          <w:rFonts w:ascii="Ubuntu" w:hAnsi="Ubuntu"/>
          <w:color w:val="auto"/>
          <w:lang w:val="pl-PL"/>
        </w:rPr>
        <w:t>W przypadku niepowiadomienia Agencji przez Beneficjenta o zmianie swoich danych identyfikacyjnych zawartych w umowie, wszelką korespondencję wysyłaną przez Agencję zgodnie z posiadanymi przez nią danymi, Strony uznają za doręczoną.</w:t>
      </w:r>
    </w:p>
    <w:p w14:paraId="6BFA31A0" w14:textId="77777777" w:rsidR="006D58B8" w:rsidRPr="00DD574E" w:rsidRDefault="008444F4">
      <w:pPr>
        <w:pStyle w:val="CZKSIGAoznaczenieiprzedmiotczcilubksigi"/>
        <w:rPr>
          <w:rFonts w:ascii="Ubuntu" w:eastAsia="Arial" w:hAnsi="Ubuntu" w:cs="Arial"/>
          <w:b w:val="0"/>
          <w:bCs w:val="0"/>
          <w:color w:val="auto"/>
        </w:rPr>
      </w:pPr>
      <w:r w:rsidRPr="00DD574E">
        <w:rPr>
          <w:rFonts w:ascii="Ubuntu" w:hAnsi="Ubuntu"/>
          <w:color w:val="auto"/>
        </w:rPr>
        <w:t>§ 18.</w:t>
      </w:r>
    </w:p>
    <w:p w14:paraId="784EAD19"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i Agencja uznają za prawnie wiążące przyjęte w umowie rozwiązania stosowane w zakresie komunikacji i wymiany danych w CST2021, bez możliwości kwestionowania skutków ich stosowania. </w:t>
      </w:r>
    </w:p>
    <w:p w14:paraId="7D53A086" w14:textId="77777777" w:rsidR="006D58B8" w:rsidRPr="00DD574E" w:rsidRDefault="008444F4">
      <w:pPr>
        <w:pStyle w:val="Akapitzlist"/>
        <w:numPr>
          <w:ilvl w:val="0"/>
          <w:numId w:val="129"/>
        </w:numPr>
        <w:rPr>
          <w:rFonts w:ascii="Ubuntu" w:hAnsi="Ubuntu"/>
          <w:color w:val="auto"/>
        </w:rPr>
      </w:pPr>
      <w:r w:rsidRPr="00DD574E">
        <w:rPr>
          <w:rStyle w:val="markedcontent"/>
          <w:rFonts w:ascii="Ubuntu" w:hAnsi="Ubuntu"/>
          <w:color w:val="auto"/>
          <w:lang w:val="pl-PL"/>
        </w:rPr>
        <w:t xml:space="preserve">Beneficjent może wyznaczyć osoby uprawnione do wykonywania w CST2021 w </w:t>
      </w:r>
      <w:r w:rsidRPr="00DD574E">
        <w:rPr>
          <w:rStyle w:val="markedcontent"/>
          <w:rFonts w:ascii="Ubuntu" w:hAnsi="Ubuntu"/>
          <w:color w:val="auto"/>
          <w:lang w:val="pl-PL"/>
        </w:rPr>
        <w:lastRenderedPageBreak/>
        <w:t>jego imieniu czynności związanych z realizacją operacji oraz które w jego imieniu będą zarządzać uprawnieniami użytkowników CST2021 po stronie Beneficjenta. W tym celu składa wniosek o dodanie osoby zarządzającej operacją (projektem)</w:t>
      </w:r>
      <w:bookmarkStart w:id="44" w:name="_Hlk169589205"/>
      <w:r w:rsidRPr="00DD574E">
        <w:rPr>
          <w:rStyle w:val="Odwoanieprzypisudolnego"/>
          <w:rFonts w:ascii="Ubuntu" w:eastAsia="Arial" w:hAnsi="Ubuntu" w:cs="Arial"/>
          <w:color w:val="auto"/>
        </w:rPr>
        <w:footnoteReference w:id="38"/>
      </w:r>
      <w:bookmarkEnd w:id="44"/>
      <w:r w:rsidRPr="00DD574E">
        <w:rPr>
          <w:rStyle w:val="markedcontent"/>
          <w:rFonts w:ascii="Ubuntu" w:hAnsi="Ubuntu"/>
          <w:color w:val="auto"/>
          <w:lang w:val="pl-PL"/>
        </w:rPr>
        <w:t>.</w:t>
      </w:r>
    </w:p>
    <w:p w14:paraId="0C422C0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Wszelkie działania w CST2021 osób uprawnionych, o których mowa w ust. 2 są traktowane jako działanie Beneficjenta.</w:t>
      </w:r>
    </w:p>
    <w:p w14:paraId="61A0631B"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 xml:space="preserve">Beneficjent zapewnia, że wszystkie osoby, o których mowa w ust. 2, przestrzegają Regulaminu bezpiecznego użytkowania CST2021, dostępnego na stronie </w:t>
      </w:r>
      <w:hyperlink r:id="rId13" w:history="1">
        <w:r w:rsidRPr="00DD574E">
          <w:rPr>
            <w:rStyle w:val="Hyperlink0"/>
            <w:rFonts w:ascii="Ubuntu" w:hAnsi="Ubuntu"/>
            <w:color w:val="auto"/>
          </w:rPr>
          <w:t>https://cst2021.gov.pl</w:t>
        </w:r>
      </w:hyperlink>
      <w:r w:rsidRPr="00DD574E">
        <w:rPr>
          <w:rStyle w:val="markedcontent"/>
          <w:rFonts w:ascii="Ubuntu" w:hAnsi="Ubuntu"/>
          <w:color w:val="auto"/>
          <w:lang w:val="pl-PL"/>
        </w:rPr>
        <w:t>.</w:t>
      </w:r>
    </w:p>
    <w:p w14:paraId="6106FD17" w14:textId="77777777" w:rsidR="006D58B8" w:rsidRPr="00DD574E" w:rsidRDefault="008444F4">
      <w:pPr>
        <w:pStyle w:val="Akapitzlist"/>
        <w:widowControl/>
        <w:numPr>
          <w:ilvl w:val="0"/>
          <w:numId w:val="129"/>
        </w:numPr>
        <w:rPr>
          <w:rFonts w:ascii="Ubuntu" w:hAnsi="Ubuntu"/>
          <w:color w:val="auto"/>
        </w:rPr>
      </w:pPr>
      <w:r w:rsidRPr="00DD574E">
        <w:rPr>
          <w:rStyle w:val="markedcontent"/>
          <w:rFonts w:ascii="Ubuntu" w:hAnsi="Ubuntu"/>
          <w:color w:val="auto"/>
          <w:lang w:val="pl-PL"/>
        </w:rPr>
        <w:t>Beneficjent zobowiązuje się do każdorazowego informowania Agencji o nieautoryzowanym dostępie do danych Beneficjenta w CST2021.</w:t>
      </w:r>
    </w:p>
    <w:p w14:paraId="642845FA"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19.</w:t>
      </w:r>
    </w:p>
    <w:p w14:paraId="781173DD"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Przetwarzanie przez Agencję danych osobowych oraz odpowiedzialność w obszarze ochrony danych osobowych w związku z realizacją operacji ustala się w oparciu o art. 9 ustawy EFMRA. Klauzula informacyjna w zakresie przetwarzania danych osobowych umowy stanowi załącznik nr 6 do umowy.</w:t>
      </w:r>
    </w:p>
    <w:p w14:paraId="5096E2A4" w14:textId="77777777" w:rsidR="006D58B8" w:rsidRPr="00DD574E" w:rsidRDefault="008444F4">
      <w:pPr>
        <w:pStyle w:val="USTustnpkodeksu"/>
        <w:numPr>
          <w:ilvl w:val="0"/>
          <w:numId w:val="131"/>
        </w:numPr>
        <w:jc w:val="left"/>
        <w:rPr>
          <w:rFonts w:ascii="Ubuntu" w:hAnsi="Ubuntu"/>
          <w:color w:val="auto"/>
        </w:rPr>
      </w:pPr>
      <w:r w:rsidRPr="00DD574E">
        <w:rPr>
          <w:rStyle w:val="markedcontent"/>
          <w:rFonts w:ascii="Ubuntu" w:hAnsi="Ubuntu"/>
          <w:color w:val="auto"/>
          <w:lang w:val="pl-PL"/>
        </w:rPr>
        <w:t>Beneficjent, jako odrębny administrator danych osobowych pozyskiwanych od osób fizycznych w związku z realizacją umowy, zobowiązuje się:</w:t>
      </w:r>
    </w:p>
    <w:p w14:paraId="47818312"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wykonywać obowiązek informacyjny wobec osób, których dane będzie pozyskiwał i udostępniał w celu realizacji umowy, wskazując pozostałych administratorów danych, tj. co najmniej Agencję oraz instytucję zarządzającą;</w:t>
      </w:r>
    </w:p>
    <w:p w14:paraId="4E8E2D0B" w14:textId="77777777" w:rsidR="006D58B8" w:rsidRPr="00DD574E" w:rsidRDefault="008444F4">
      <w:pPr>
        <w:pStyle w:val="PKTpunkt"/>
        <w:numPr>
          <w:ilvl w:val="0"/>
          <w:numId w:val="133"/>
        </w:numPr>
        <w:jc w:val="left"/>
        <w:rPr>
          <w:rFonts w:ascii="Ubuntu" w:hAnsi="Ubuntu"/>
          <w:color w:val="auto"/>
        </w:rPr>
      </w:pPr>
      <w:r w:rsidRPr="00DD574E">
        <w:rPr>
          <w:rStyle w:val="markedcontent"/>
          <w:rFonts w:ascii="Ubuntu" w:hAnsi="Ubuntu"/>
          <w:color w:val="auto"/>
          <w:lang w:val="pl-PL"/>
        </w:rPr>
        <w:t xml:space="preserve">ustanowić, wdrożyć i stosować procedury wewnętrzne, a także odpowiednie środki techniczne i organizacyjne, zapewniające adekwatny stopień bezpieczeństwa przetwarzania danych osobowych oraz stosowanie przepisów, o których mowa w ust. 1 oraz RODO, i wynikających z nich zasad. </w:t>
      </w:r>
    </w:p>
    <w:p w14:paraId="3F62E13A" w14:textId="77777777" w:rsidR="006D58B8" w:rsidRPr="00DD574E" w:rsidRDefault="008444F4">
      <w:pPr>
        <w:keepNext/>
        <w:widowControl/>
        <w:suppressAutoHyphens/>
        <w:spacing w:before="120"/>
        <w:jc w:val="center"/>
        <w:rPr>
          <w:rFonts w:ascii="Ubuntu" w:eastAsia="Arial" w:hAnsi="Ubuntu" w:cs="Arial"/>
          <w:b/>
          <w:bCs/>
          <w:caps/>
          <w:color w:val="auto"/>
          <w:kern w:val="24"/>
        </w:rPr>
      </w:pPr>
      <w:r w:rsidRPr="00DD574E">
        <w:rPr>
          <w:rFonts w:ascii="Ubuntu" w:hAnsi="Ubuntu"/>
          <w:b/>
          <w:bCs/>
          <w:caps/>
          <w:color w:val="auto"/>
          <w:kern w:val="24"/>
        </w:rPr>
        <w:t>§ 20.</w:t>
      </w:r>
    </w:p>
    <w:p w14:paraId="4F674CEE" w14:textId="1EE6B413" w:rsidR="006D58B8" w:rsidRPr="00DD574E" w:rsidRDefault="008444F4">
      <w:pPr>
        <w:pStyle w:val="Akapitzlist"/>
        <w:widowControl/>
        <w:ind w:left="0"/>
        <w:rPr>
          <w:rFonts w:ascii="Ubuntu" w:eastAsia="Arial" w:hAnsi="Ubuntu" w:cs="Arial"/>
          <w:color w:val="auto"/>
        </w:rPr>
      </w:pPr>
      <w:r w:rsidRPr="00DD574E">
        <w:rPr>
          <w:rFonts w:ascii="Ubuntu" w:hAnsi="Ubuntu"/>
          <w:color w:val="auto"/>
        </w:rPr>
        <w:t xml:space="preserve">W trakcie realizacji operacji oraz w okresie 5 lat od dnia dokonania przez Agencję płatności końcowej, </w:t>
      </w:r>
      <w:bookmarkStart w:id="45" w:name="_Hlk109978927"/>
      <w:r w:rsidRPr="00DD574E">
        <w:rPr>
          <w:rFonts w:ascii="Ubuntu" w:hAnsi="Ubuntu"/>
          <w:color w:val="auto"/>
        </w:rPr>
        <w:t xml:space="preserve">Beneficjent jest zobowiązany do współpracy </w:t>
      </w:r>
      <w:bookmarkEnd w:id="45"/>
      <w:r w:rsidRPr="00DD574E">
        <w:rPr>
          <w:rFonts w:ascii="Ubuntu" w:hAnsi="Ubuntu"/>
          <w:color w:val="auto"/>
        </w:rPr>
        <w:t xml:space="preserve">z Agencją, </w:t>
      </w:r>
      <w:r w:rsidR="00084524" w:rsidRPr="00DD574E">
        <w:rPr>
          <w:rFonts w:ascii="Ubuntu" w:hAnsi="Ubuntu"/>
          <w:color w:val="auto"/>
        </w:rPr>
        <w:t xml:space="preserve">RLGD, </w:t>
      </w:r>
      <w:r w:rsidRPr="00DD574E">
        <w:rPr>
          <w:rFonts w:ascii="Ubuntu" w:hAnsi="Ubuntu"/>
          <w:color w:val="auto"/>
        </w:rPr>
        <w:t xml:space="preserve">instytucją zarządzającą lub inną uprawnioną instytucją, jednostką organizacyjną lub podmiotem dokonującym ewaluacji, w tym w szczególności do: </w:t>
      </w:r>
    </w:p>
    <w:p w14:paraId="48FF1EA7" w14:textId="77777777" w:rsidR="006D58B8" w:rsidRPr="00DD574E" w:rsidRDefault="008444F4">
      <w:pPr>
        <w:widowControl/>
        <w:numPr>
          <w:ilvl w:val="0"/>
          <w:numId w:val="135"/>
        </w:numPr>
        <w:rPr>
          <w:rFonts w:ascii="Ubuntu" w:hAnsi="Ubuntu"/>
          <w:color w:val="auto"/>
        </w:rPr>
      </w:pPr>
      <w:r w:rsidRPr="00DD574E">
        <w:rPr>
          <w:rFonts w:ascii="Ubuntu" w:hAnsi="Ubuntu"/>
          <w:color w:val="auto"/>
        </w:rPr>
        <w:lastRenderedPageBreak/>
        <w:t>udzielania wszelkich informacji dotyczących operacji we wskazanym zakresie, w tym o efektach wynikających z realizacji operacji;</w:t>
      </w:r>
    </w:p>
    <w:p w14:paraId="7E47BE7C" w14:textId="77777777" w:rsidR="006D58B8" w:rsidRPr="00DD574E" w:rsidRDefault="008444F4">
      <w:pPr>
        <w:widowControl/>
        <w:numPr>
          <w:ilvl w:val="0"/>
          <w:numId w:val="135"/>
        </w:numPr>
        <w:rPr>
          <w:rFonts w:ascii="Ubuntu" w:eastAsia="Arial" w:hAnsi="Ubuntu" w:cs="Arial"/>
          <w:color w:val="auto"/>
        </w:rPr>
      </w:pPr>
      <w:bookmarkStart w:id="46" w:name="_Hlk109978876"/>
      <w:r w:rsidRPr="00DD574E">
        <w:rPr>
          <w:rFonts w:ascii="Ubuntu" w:hAnsi="Ubuntu"/>
          <w:color w:val="auto"/>
        </w:rPr>
        <w:t>uczestnictwa w badaniach ankietowych</w:t>
      </w:r>
      <w:bookmarkEnd w:id="46"/>
      <w:r w:rsidRPr="00DD574E">
        <w:rPr>
          <w:rFonts w:ascii="Ubuntu" w:hAnsi="Ubuntu"/>
          <w:color w:val="auto"/>
        </w:rPr>
        <w:t>, wywiadach i innych formach realizacji badań ewaluacyjnych oraz udostępniania informacji koniecznych do ewaluacji we wskazanym terminie i zakresie;</w:t>
      </w:r>
    </w:p>
    <w:p w14:paraId="2163A8BD" w14:textId="2D0090A2" w:rsidR="006D58B8" w:rsidRPr="00DD574E" w:rsidRDefault="008444F4">
      <w:pPr>
        <w:widowControl/>
        <w:numPr>
          <w:ilvl w:val="0"/>
          <w:numId w:val="135"/>
        </w:numPr>
        <w:rPr>
          <w:rFonts w:ascii="Ubuntu" w:hAnsi="Ubuntu"/>
          <w:color w:val="auto"/>
        </w:rPr>
      </w:pPr>
      <w:r w:rsidRPr="00DD574E">
        <w:rPr>
          <w:rFonts w:ascii="Ubuntu" w:hAnsi="Ubuntu"/>
          <w:color w:val="auto"/>
        </w:rPr>
        <w:t>przedkładania wszelkich niezbędnych dokumentów i wyjaśnień na potrzeby badań ewaluacyjnych, w tym kopii</w:t>
      </w:r>
      <w:r w:rsidRPr="00DD574E">
        <w:rPr>
          <w:rStyle w:val="markedcontent"/>
          <w:rFonts w:ascii="Ubuntu" w:hAnsi="Ubuntu"/>
          <w:color w:val="auto"/>
          <w:lang w:val="pl-PL"/>
        </w:rPr>
        <w:t xml:space="preserve"> sprawozdań, które zobowiązany jest składać na podstawie ustawy z dnia 29 czerwca 1995 r. o statystyce publicznej (</w:t>
      </w:r>
      <w:bookmarkStart w:id="47" w:name="_Hlk175744119"/>
      <w:r w:rsidRPr="00DD574E">
        <w:rPr>
          <w:rStyle w:val="markedcontent"/>
          <w:rFonts w:ascii="Ubuntu" w:hAnsi="Ubuntu"/>
          <w:color w:val="auto"/>
          <w:lang w:val="pl-PL"/>
        </w:rPr>
        <w:t>Dz. U. z 202</w:t>
      </w:r>
      <w:r w:rsidR="005615B0" w:rsidRPr="00DD574E">
        <w:rPr>
          <w:rStyle w:val="markedcontent"/>
          <w:rFonts w:ascii="Ubuntu" w:hAnsi="Ubuntu"/>
          <w:color w:val="auto"/>
          <w:lang w:val="pl-PL"/>
        </w:rPr>
        <w:t>4</w:t>
      </w:r>
      <w:r w:rsidRPr="00DD574E">
        <w:rPr>
          <w:rStyle w:val="markedcontent"/>
          <w:rFonts w:ascii="Ubuntu" w:hAnsi="Ubuntu"/>
          <w:color w:val="auto"/>
          <w:lang w:val="pl-PL"/>
        </w:rPr>
        <w:t xml:space="preserve"> r. poz. </w:t>
      </w:r>
      <w:r w:rsidR="005615B0" w:rsidRPr="00DD574E">
        <w:rPr>
          <w:rStyle w:val="markedcontent"/>
          <w:rFonts w:ascii="Ubuntu" w:hAnsi="Ubuntu"/>
          <w:color w:val="auto"/>
          <w:lang w:val="pl-PL"/>
        </w:rPr>
        <w:t>1799</w:t>
      </w:r>
      <w:r w:rsidRPr="00DD574E">
        <w:rPr>
          <w:rStyle w:val="markedcontent"/>
          <w:rFonts w:ascii="Ubuntu" w:hAnsi="Ubuntu"/>
          <w:color w:val="auto"/>
          <w:lang w:val="pl-PL"/>
        </w:rPr>
        <w:t>, z późn. zm</w:t>
      </w:r>
      <w:bookmarkEnd w:id="47"/>
      <w:r w:rsidRPr="00DD574E">
        <w:rPr>
          <w:rStyle w:val="markedcontent"/>
          <w:rFonts w:ascii="Ubuntu" w:hAnsi="Ubuntu"/>
          <w:color w:val="auto"/>
          <w:lang w:val="pl-PL"/>
        </w:rPr>
        <w:t>.).</w:t>
      </w:r>
    </w:p>
    <w:p w14:paraId="074D20B9" w14:textId="77777777" w:rsidR="006D58B8" w:rsidRPr="00DD574E" w:rsidRDefault="008444F4">
      <w:pPr>
        <w:pStyle w:val="Akapitzlist"/>
        <w:keepNext/>
        <w:widowControl/>
        <w:suppressAutoHyphens/>
        <w:spacing w:before="120"/>
        <w:ind w:left="294"/>
        <w:jc w:val="center"/>
        <w:rPr>
          <w:rFonts w:ascii="Ubuntu" w:eastAsia="Arial" w:hAnsi="Ubuntu" w:cs="Arial"/>
          <w:b/>
          <w:bCs/>
          <w:caps/>
          <w:color w:val="auto"/>
          <w:kern w:val="24"/>
        </w:rPr>
      </w:pPr>
      <w:r w:rsidRPr="00DD574E">
        <w:rPr>
          <w:rFonts w:ascii="Ubuntu" w:hAnsi="Ubuntu"/>
          <w:b/>
          <w:bCs/>
          <w:caps/>
          <w:color w:val="auto"/>
          <w:kern w:val="24"/>
        </w:rPr>
        <w:t>§ 21.</w:t>
      </w:r>
    </w:p>
    <w:p w14:paraId="34ED0651"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Wszelkie spory pomiędzy Agencją a Beneficjentem będą rozstrzygane przez sąd powszechny właściwy dla siedziby Agencji.</w:t>
      </w:r>
    </w:p>
    <w:p w14:paraId="0418123E" w14:textId="77777777" w:rsidR="006D58B8" w:rsidRPr="00DD574E" w:rsidRDefault="008444F4">
      <w:pPr>
        <w:pStyle w:val="USTustnpkodeksu"/>
        <w:numPr>
          <w:ilvl w:val="0"/>
          <w:numId w:val="137"/>
        </w:numPr>
        <w:jc w:val="left"/>
        <w:rPr>
          <w:rFonts w:ascii="Ubuntu" w:hAnsi="Ubuntu"/>
          <w:color w:val="auto"/>
        </w:rPr>
      </w:pPr>
      <w:r w:rsidRPr="00DD574E">
        <w:rPr>
          <w:rStyle w:val="markedcontent"/>
          <w:rFonts w:ascii="Ubuntu" w:hAnsi="Ubuntu"/>
          <w:color w:val="auto"/>
          <w:lang w:val="pl-PL"/>
        </w:rPr>
        <w:t>W sprawach nieuregulowanych niniejszą umową, w szczególności zastosowanie mają przepisy:</w:t>
      </w:r>
    </w:p>
    <w:p w14:paraId="2A808C92"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Kodeksu cywilnego;</w:t>
      </w:r>
    </w:p>
    <w:p w14:paraId="209D91C9"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Agencji Restrukturyzacji i Modernizacji Rolnictwa;</w:t>
      </w:r>
    </w:p>
    <w:p w14:paraId="57EE9034"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o finansach publicznych;</w:t>
      </w:r>
    </w:p>
    <w:p w14:paraId="761EFFF7" w14:textId="77777777" w:rsidR="006D58B8" w:rsidRPr="00DD574E" w:rsidRDefault="008444F4">
      <w:pPr>
        <w:pStyle w:val="PKTpunkt"/>
        <w:numPr>
          <w:ilvl w:val="0"/>
          <w:numId w:val="139"/>
        </w:numPr>
        <w:jc w:val="left"/>
        <w:rPr>
          <w:rFonts w:ascii="Ubuntu" w:hAnsi="Ubuntu"/>
          <w:color w:val="auto"/>
        </w:rPr>
      </w:pPr>
      <w:r w:rsidRPr="00DD574E">
        <w:rPr>
          <w:rStyle w:val="markedcontent"/>
          <w:rFonts w:ascii="Ubuntu" w:hAnsi="Ubuntu"/>
          <w:color w:val="auto"/>
          <w:lang w:val="pl-PL"/>
        </w:rPr>
        <w:t>ustawy EFMRA;</w:t>
      </w:r>
    </w:p>
    <w:p w14:paraId="1E4EA835" w14:textId="25D3DF2F" w:rsidR="006D58B8" w:rsidRPr="00DD574E" w:rsidRDefault="00C82357">
      <w:pPr>
        <w:pStyle w:val="PKTpunkt"/>
        <w:numPr>
          <w:ilvl w:val="0"/>
          <w:numId w:val="139"/>
        </w:numPr>
        <w:jc w:val="left"/>
        <w:rPr>
          <w:rFonts w:ascii="Ubuntu" w:hAnsi="Ubuntu"/>
          <w:color w:val="auto"/>
        </w:rPr>
      </w:pPr>
      <w:r w:rsidRPr="00DD574E">
        <w:rPr>
          <w:rStyle w:val="markedcontent"/>
          <w:rFonts w:ascii="Ubuntu" w:hAnsi="Ubuntu"/>
          <w:color w:val="auto"/>
          <w:lang w:val="pl-PL"/>
        </w:rPr>
        <w:t>ustawy o pomocy publicznej</w:t>
      </w:r>
      <w:r w:rsidR="008444F4" w:rsidRPr="00DD574E">
        <w:rPr>
          <w:rStyle w:val="markedcontent"/>
          <w:rFonts w:ascii="Ubuntu" w:hAnsi="Ubuntu"/>
          <w:color w:val="auto"/>
          <w:lang w:val="pl-PL"/>
        </w:rPr>
        <w:t>;</w:t>
      </w:r>
    </w:p>
    <w:p w14:paraId="4A97CE4C"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nr 2021/1060;</w:t>
      </w:r>
    </w:p>
    <w:p w14:paraId="3CD219AB" w14:textId="7C0A11AE" w:rsidR="006D58B8" w:rsidRPr="00DD574E" w:rsidRDefault="008444F4">
      <w:pPr>
        <w:pStyle w:val="PKTpunkt"/>
        <w:numPr>
          <w:ilvl w:val="0"/>
          <w:numId w:val="139"/>
        </w:numPr>
        <w:jc w:val="left"/>
        <w:rPr>
          <w:rStyle w:val="markedcontent"/>
          <w:rFonts w:ascii="Ubuntu" w:hAnsi="Ubuntu" w:cs="Arial"/>
          <w:color w:val="auto"/>
          <w:lang w:val="pl-PL"/>
        </w:rPr>
      </w:pPr>
      <w:r w:rsidRPr="00DD574E">
        <w:rPr>
          <w:rStyle w:val="markedcontent"/>
          <w:rFonts w:ascii="Ubuntu" w:hAnsi="Ubuntu" w:cs="Arial"/>
          <w:color w:val="auto"/>
          <w:lang w:val="pl-PL"/>
        </w:rPr>
        <w:t>rozporządzenia nr 1380/2013;</w:t>
      </w:r>
    </w:p>
    <w:p w14:paraId="29554B34" w14:textId="5378685B" w:rsidR="001C7033" w:rsidRPr="00DD574E" w:rsidRDefault="001C7033">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rozporządzenie nr 2022/2473</w:t>
      </w:r>
      <w:r w:rsidRPr="00DD574E">
        <w:rPr>
          <w:rStyle w:val="markedcontent"/>
          <w:rFonts w:ascii="Ubuntu" w:hAnsi="Ubuntu" w:cs="Arial"/>
          <w:color w:val="auto"/>
          <w:vertAlign w:val="superscript"/>
          <w:lang w:val="pl-PL"/>
        </w:rPr>
        <w:fldChar w:fldCharType="begin"/>
      </w:r>
      <w:r w:rsidRPr="00DD574E">
        <w:rPr>
          <w:rStyle w:val="markedcontent"/>
          <w:rFonts w:ascii="Ubuntu" w:hAnsi="Ubuntu" w:cs="Arial"/>
          <w:color w:val="auto"/>
          <w:vertAlign w:val="superscript"/>
          <w:lang w:val="pl-PL"/>
        </w:rPr>
        <w:instrText xml:space="preserve"> NOTEREF _Ref209113526 \h  \* MERGEFORMAT </w:instrText>
      </w:r>
      <w:r w:rsidRPr="00DD574E">
        <w:rPr>
          <w:rStyle w:val="markedcontent"/>
          <w:rFonts w:ascii="Ubuntu" w:hAnsi="Ubuntu" w:cs="Arial"/>
          <w:color w:val="auto"/>
          <w:vertAlign w:val="superscript"/>
          <w:lang w:val="pl-PL"/>
        </w:rPr>
      </w:r>
      <w:r w:rsidRPr="00DD574E">
        <w:rPr>
          <w:rStyle w:val="markedcontent"/>
          <w:rFonts w:ascii="Ubuntu" w:hAnsi="Ubuntu" w:cs="Arial"/>
          <w:color w:val="auto"/>
          <w:vertAlign w:val="superscript"/>
          <w:lang w:val="pl-PL"/>
        </w:rPr>
        <w:fldChar w:fldCharType="separate"/>
      </w:r>
      <w:r w:rsidR="00E5519E" w:rsidRPr="00DD574E">
        <w:rPr>
          <w:rStyle w:val="markedcontent"/>
          <w:rFonts w:ascii="Ubuntu" w:hAnsi="Ubuntu" w:cs="Arial"/>
          <w:color w:val="auto"/>
          <w:vertAlign w:val="superscript"/>
          <w:lang w:val="pl-PL"/>
        </w:rPr>
        <w:t>9</w:t>
      </w:r>
      <w:r w:rsidRPr="00DD574E">
        <w:rPr>
          <w:rStyle w:val="markedcontent"/>
          <w:rFonts w:ascii="Ubuntu" w:hAnsi="Ubuntu" w:cs="Arial"/>
          <w:color w:val="auto"/>
          <w:vertAlign w:val="superscript"/>
          <w:lang w:val="pl-PL"/>
        </w:rPr>
        <w:fldChar w:fldCharType="end"/>
      </w:r>
    </w:p>
    <w:p w14:paraId="632F89B7" w14:textId="11E16832" w:rsidR="006D58B8" w:rsidRPr="00DD574E" w:rsidRDefault="008444F4">
      <w:pPr>
        <w:pStyle w:val="PKTpunkt"/>
        <w:numPr>
          <w:ilvl w:val="0"/>
          <w:numId w:val="139"/>
        </w:numPr>
        <w:jc w:val="left"/>
        <w:rPr>
          <w:rFonts w:ascii="Ubuntu" w:hAnsi="Ubuntu" w:cs="Arial"/>
          <w:color w:val="auto"/>
        </w:rPr>
      </w:pPr>
      <w:r w:rsidRPr="00DD574E">
        <w:rPr>
          <w:rFonts w:ascii="Ubuntu" w:hAnsi="Ubuntu" w:cs="Arial"/>
          <w:color w:val="auto"/>
        </w:rPr>
        <w:t xml:space="preserve">rozporządzenia w sprawie Priorytetu </w:t>
      </w:r>
      <w:r w:rsidR="0006076D" w:rsidRPr="00DD574E">
        <w:rPr>
          <w:rFonts w:ascii="Ubuntu" w:hAnsi="Ubuntu" w:cs="Arial"/>
          <w:color w:val="auto"/>
        </w:rPr>
        <w:t>3</w:t>
      </w:r>
      <w:r w:rsidRPr="00DD574E">
        <w:rPr>
          <w:rFonts w:ascii="Ubuntu" w:hAnsi="Ubuntu" w:cs="Arial"/>
          <w:color w:val="auto"/>
        </w:rPr>
        <w:t>;</w:t>
      </w:r>
    </w:p>
    <w:p w14:paraId="31C30E18"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trybowego;</w:t>
      </w:r>
    </w:p>
    <w:p w14:paraId="230075AE"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rozporządzenia w sprawie kontroli;</w:t>
      </w:r>
    </w:p>
    <w:p w14:paraId="63AF4836" w14:textId="77777777" w:rsidR="006D58B8" w:rsidRPr="00DD574E" w:rsidRDefault="008444F4">
      <w:pPr>
        <w:pStyle w:val="PKTpunkt"/>
        <w:numPr>
          <w:ilvl w:val="0"/>
          <w:numId w:val="139"/>
        </w:numPr>
        <w:jc w:val="left"/>
        <w:rPr>
          <w:rFonts w:ascii="Ubuntu" w:hAnsi="Ubuntu" w:cs="Arial"/>
          <w:color w:val="auto"/>
        </w:rPr>
      </w:pPr>
      <w:r w:rsidRPr="00DD574E">
        <w:rPr>
          <w:rStyle w:val="markedcontent"/>
          <w:rFonts w:ascii="Ubuntu" w:hAnsi="Ubuntu" w:cs="Arial"/>
          <w:color w:val="auto"/>
          <w:lang w:val="pl-PL"/>
        </w:rPr>
        <w:t xml:space="preserve">rozporządzenia w sprawie zaliczek. </w:t>
      </w:r>
    </w:p>
    <w:p w14:paraId="56721BB4" w14:textId="77777777" w:rsidR="006D58B8" w:rsidRPr="00DD574E" w:rsidRDefault="008444F4">
      <w:pPr>
        <w:pStyle w:val="CZKSIGAoznaczenieiprzedmiotczcilubksigi"/>
        <w:rPr>
          <w:rFonts w:ascii="Ubuntu" w:eastAsia="Arial" w:hAnsi="Ubuntu" w:cs="Arial"/>
          <w:color w:val="auto"/>
        </w:rPr>
      </w:pPr>
      <w:r w:rsidRPr="00DD574E">
        <w:rPr>
          <w:rFonts w:ascii="Ubuntu" w:hAnsi="Ubuntu"/>
          <w:color w:val="auto"/>
        </w:rPr>
        <w:t>§ 22.</w:t>
      </w:r>
    </w:p>
    <w:p w14:paraId="729DAB4B" w14:textId="77777777" w:rsidR="006D58B8" w:rsidRPr="00DD574E" w:rsidRDefault="008444F4">
      <w:pPr>
        <w:pStyle w:val="PKTpunkt"/>
        <w:jc w:val="left"/>
        <w:rPr>
          <w:rFonts w:ascii="Ubuntu" w:eastAsia="Arial" w:hAnsi="Ubuntu" w:cs="Arial"/>
          <w:color w:val="auto"/>
        </w:rPr>
      </w:pPr>
      <w:r w:rsidRPr="00DD574E">
        <w:rPr>
          <w:rFonts w:ascii="Ubuntu" w:hAnsi="Ubuntu"/>
          <w:color w:val="auto"/>
        </w:rPr>
        <w:t xml:space="preserve">Załącznikami stanowiącymi integralną część umowy są: </w:t>
      </w:r>
    </w:p>
    <w:p w14:paraId="25C15375" w14:textId="77777777"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załącznik nr 1 – oryginał albo potwierdzona za zgodność z oryginałem kopia ………………………. do reprezentowania Beneficjenta</w:t>
      </w:r>
      <w:r w:rsidRPr="00DD574E">
        <w:rPr>
          <w:rStyle w:val="Odwoanieprzypisudolnego"/>
          <w:rFonts w:ascii="Ubuntu" w:eastAsia="Arial" w:hAnsi="Ubuntu" w:cs="Arial"/>
          <w:color w:val="auto"/>
        </w:rPr>
        <w:footnoteReference w:id="39"/>
      </w:r>
      <w:r w:rsidRPr="00DD574E">
        <w:rPr>
          <w:rStyle w:val="markedcontent"/>
          <w:rFonts w:ascii="Ubuntu" w:hAnsi="Ubuntu"/>
          <w:color w:val="auto"/>
          <w:lang w:val="pl-PL"/>
        </w:rPr>
        <w:t>;</w:t>
      </w:r>
    </w:p>
    <w:p w14:paraId="532E3E15" w14:textId="697C523B" w:rsidR="000F254A" w:rsidRPr="00DD574E" w:rsidRDefault="008444F4">
      <w:pPr>
        <w:pStyle w:val="PKTpunkt"/>
        <w:numPr>
          <w:ilvl w:val="0"/>
          <w:numId w:val="141"/>
        </w:numPr>
        <w:jc w:val="left"/>
        <w:rPr>
          <w:rStyle w:val="markedcontent"/>
          <w:rFonts w:ascii="Ubuntu" w:hAnsi="Ubuntu"/>
          <w:color w:val="auto"/>
          <w:lang w:val="pl-PL"/>
        </w:rPr>
      </w:pPr>
      <w:r w:rsidRPr="00DD574E">
        <w:rPr>
          <w:rStyle w:val="markedcontent"/>
          <w:rFonts w:ascii="Ubuntu" w:hAnsi="Ubuntu"/>
          <w:color w:val="auto"/>
          <w:lang w:val="pl-PL"/>
        </w:rPr>
        <w:lastRenderedPageBreak/>
        <w:t xml:space="preserve">załącznik nr </w:t>
      </w:r>
      <w:r w:rsidR="00C82357" w:rsidRPr="00DD574E">
        <w:rPr>
          <w:rStyle w:val="markedcontent"/>
          <w:rFonts w:ascii="Ubuntu" w:hAnsi="Ubuntu"/>
          <w:color w:val="auto"/>
          <w:lang w:val="pl-PL"/>
        </w:rPr>
        <w:t>2</w:t>
      </w:r>
      <w:r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Mechanizm monitorowania i wycofania w przypadku finansowania infrastruktury </w:t>
      </w:r>
      <w:r w:rsidR="00067886" w:rsidRPr="00DD574E">
        <w:rPr>
          <w:rStyle w:val="markedcontent"/>
          <w:rFonts w:ascii="Ubuntu" w:hAnsi="Ubuntu"/>
          <w:color w:val="auto"/>
          <w:lang w:val="pl-PL"/>
        </w:rPr>
        <w:t>podwójnego wykorzystania</w:t>
      </w:r>
      <w:r w:rsidR="00130B1A" w:rsidRPr="00DD574E">
        <w:rPr>
          <w:rStyle w:val="markedcontent"/>
          <w:rFonts w:ascii="Ubuntu" w:hAnsi="Ubuntu"/>
          <w:color w:val="auto"/>
          <w:vertAlign w:val="superscript"/>
          <w:lang w:val="pl-PL"/>
        </w:rPr>
        <w:fldChar w:fldCharType="begin"/>
      </w:r>
      <w:r w:rsidR="00130B1A" w:rsidRPr="00DD574E">
        <w:rPr>
          <w:rStyle w:val="markedcontent"/>
          <w:rFonts w:ascii="Ubuntu" w:hAnsi="Ubuntu"/>
          <w:color w:val="auto"/>
          <w:vertAlign w:val="superscript"/>
          <w:lang w:val="pl-PL"/>
        </w:rPr>
        <w:instrText xml:space="preserve"> NOTEREF _Ref210738810 \h  \* MERGEFORMAT </w:instrText>
      </w:r>
      <w:r w:rsidR="00130B1A" w:rsidRPr="00DD574E">
        <w:rPr>
          <w:rStyle w:val="markedcontent"/>
          <w:rFonts w:ascii="Ubuntu" w:hAnsi="Ubuntu"/>
          <w:color w:val="auto"/>
          <w:vertAlign w:val="superscript"/>
          <w:lang w:val="pl-PL"/>
        </w:rPr>
      </w:r>
      <w:r w:rsidR="00130B1A" w:rsidRPr="00DD574E">
        <w:rPr>
          <w:rStyle w:val="markedcontent"/>
          <w:rFonts w:ascii="Ubuntu" w:hAnsi="Ubuntu"/>
          <w:color w:val="auto"/>
          <w:vertAlign w:val="superscript"/>
          <w:lang w:val="pl-PL"/>
        </w:rPr>
        <w:fldChar w:fldCharType="separate"/>
      </w:r>
      <w:r w:rsidR="00E5519E" w:rsidRPr="00DD574E">
        <w:rPr>
          <w:rStyle w:val="markedcontent"/>
          <w:rFonts w:ascii="Ubuntu" w:hAnsi="Ubuntu"/>
          <w:color w:val="auto"/>
          <w:vertAlign w:val="superscript"/>
          <w:lang w:val="pl-PL"/>
        </w:rPr>
        <w:t>23</w:t>
      </w:r>
      <w:r w:rsidR="00130B1A" w:rsidRPr="00DD574E">
        <w:rPr>
          <w:rStyle w:val="markedcontent"/>
          <w:rFonts w:ascii="Ubuntu" w:hAnsi="Ubuntu"/>
          <w:color w:val="auto"/>
          <w:vertAlign w:val="superscript"/>
          <w:lang w:val="pl-PL"/>
        </w:rPr>
        <w:fldChar w:fldCharType="end"/>
      </w:r>
      <w:r w:rsidR="00130B1A" w:rsidRPr="00DD574E">
        <w:rPr>
          <w:rStyle w:val="markedcontent"/>
          <w:rFonts w:ascii="Ubuntu" w:hAnsi="Ubuntu"/>
          <w:color w:val="auto"/>
          <w:lang w:val="pl-PL"/>
        </w:rPr>
        <w:t xml:space="preserve">; </w:t>
      </w:r>
      <w:r w:rsidR="000F254A" w:rsidRPr="00DD574E">
        <w:rPr>
          <w:rStyle w:val="markedcontent"/>
          <w:rFonts w:ascii="Ubuntu" w:hAnsi="Ubuntu"/>
          <w:color w:val="auto"/>
          <w:lang w:val="pl-PL"/>
        </w:rPr>
        <w:t xml:space="preserve">  </w:t>
      </w:r>
    </w:p>
    <w:p w14:paraId="43B54728" w14:textId="17CFFF85" w:rsidR="006D58B8" w:rsidRPr="00DD574E" w:rsidRDefault="000F254A">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3 </w:t>
      </w:r>
      <w:r w:rsidR="008444F4" w:rsidRPr="00DD574E">
        <w:rPr>
          <w:rStyle w:val="markedcontent"/>
          <w:rFonts w:ascii="Ubuntu" w:hAnsi="Ubuntu"/>
          <w:color w:val="auto"/>
          <w:lang w:val="pl-PL"/>
        </w:rPr>
        <w:t xml:space="preserve">– Harmonogram rzeczowo – finansowy realizacji operacji; </w:t>
      </w:r>
    </w:p>
    <w:p w14:paraId="1C77B368" w14:textId="7DD8CDAB"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4</w:t>
      </w:r>
      <w:r w:rsidRPr="00DD574E">
        <w:rPr>
          <w:rStyle w:val="markedcontent"/>
          <w:rFonts w:ascii="Ubuntu" w:hAnsi="Ubuntu"/>
          <w:color w:val="auto"/>
          <w:lang w:val="pl-PL"/>
        </w:rPr>
        <w:t xml:space="preserve"> – Harmonogram płatności operacji;</w:t>
      </w:r>
    </w:p>
    <w:p w14:paraId="372A6982" w14:textId="3A6982F9"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5</w:t>
      </w:r>
      <w:r w:rsidRPr="00DD574E">
        <w:rPr>
          <w:rStyle w:val="markedcontent"/>
          <w:rFonts w:ascii="Ubuntu" w:hAnsi="Ubuntu"/>
          <w:color w:val="auto"/>
          <w:lang w:val="pl-PL"/>
        </w:rPr>
        <w:t xml:space="preserve"> – Harmonogram realizacji konferencji, szkoleń, seminariów lub wizyt studyjnych</w:t>
      </w:r>
      <w:r w:rsidR="00792139" w:rsidRPr="00DD574E">
        <w:rPr>
          <w:rStyle w:val="Odwoanieprzypisudolnego"/>
          <w:rFonts w:ascii="Ubuntu" w:hAnsi="Ubuntu"/>
          <w:color w:val="auto"/>
        </w:rPr>
        <w:footnoteReference w:id="40"/>
      </w:r>
      <w:r w:rsidRPr="00DD574E">
        <w:rPr>
          <w:rStyle w:val="markedcontent"/>
          <w:rFonts w:ascii="Ubuntu" w:hAnsi="Ubuntu"/>
          <w:color w:val="auto"/>
          <w:lang w:val="pl-PL"/>
        </w:rPr>
        <w:t>;</w:t>
      </w:r>
    </w:p>
    <w:p w14:paraId="711E7A10" w14:textId="7CD26258" w:rsidR="006D58B8" w:rsidRPr="00DD574E" w:rsidRDefault="008444F4">
      <w:pPr>
        <w:pStyle w:val="PKTpunkt"/>
        <w:numPr>
          <w:ilvl w:val="0"/>
          <w:numId w:val="141"/>
        </w:numPr>
        <w:jc w:val="left"/>
        <w:rPr>
          <w:rFonts w:ascii="Ubuntu" w:hAnsi="Ubuntu"/>
          <w:color w:val="auto"/>
        </w:rPr>
      </w:pPr>
      <w:r w:rsidRPr="00DD574E">
        <w:rPr>
          <w:rStyle w:val="markedcontent"/>
          <w:rFonts w:ascii="Ubuntu" w:hAnsi="Ubuntu"/>
          <w:color w:val="auto"/>
          <w:lang w:val="pl-PL"/>
        </w:rPr>
        <w:t xml:space="preserve">załącznik nr </w:t>
      </w:r>
      <w:r w:rsidR="000F254A" w:rsidRPr="00DD574E">
        <w:rPr>
          <w:rStyle w:val="markedcontent"/>
          <w:rFonts w:ascii="Ubuntu" w:hAnsi="Ubuntu"/>
          <w:color w:val="auto"/>
          <w:lang w:val="pl-PL"/>
        </w:rPr>
        <w:t>6</w:t>
      </w:r>
      <w:r w:rsidRPr="00DD574E">
        <w:rPr>
          <w:rStyle w:val="markedcontent"/>
          <w:rFonts w:ascii="Ubuntu" w:hAnsi="Ubuntu"/>
          <w:color w:val="auto"/>
          <w:lang w:val="pl-PL"/>
        </w:rPr>
        <w:t xml:space="preserve"> – Klauzula informacyjna w zakresie przetwarzania danych osobowych.</w:t>
      </w:r>
    </w:p>
    <w:p w14:paraId="393DAFD9" w14:textId="77777777" w:rsidR="006D58B8" w:rsidRPr="00DD574E" w:rsidRDefault="008444F4" w:rsidP="00130B1A">
      <w:pPr>
        <w:pStyle w:val="CZKSIGAoznaczenieiprzedmiotczcilubksigi"/>
        <w:rPr>
          <w:rFonts w:ascii="Ubuntu" w:eastAsia="Arial" w:hAnsi="Ubuntu" w:cs="Arial"/>
          <w:color w:val="auto"/>
        </w:rPr>
      </w:pPr>
      <w:r w:rsidRPr="00DD574E">
        <w:rPr>
          <w:rFonts w:ascii="Ubuntu" w:hAnsi="Ubuntu"/>
          <w:color w:val="auto"/>
        </w:rPr>
        <w:t>§ 23.</w:t>
      </w:r>
    </w:p>
    <w:p w14:paraId="0E8FF160" w14:textId="033ACB9A"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Umowa została sporządzona w jednobrzmiących egzemplarzach, z których jeden egzemplarz otrzymuje Beneficjent, a w przypadku realizacji operacji przez wspólników spółki cywilnej otrzymuje każdy wspólnik, a kolejny egzemplarz otrzymuje Agencja.</w:t>
      </w:r>
      <w:r w:rsidRPr="00DD574E">
        <w:rPr>
          <w:rStyle w:val="Odwoanieprzypisudolnego"/>
          <w:rFonts w:ascii="Ubuntu" w:eastAsia="Arial" w:hAnsi="Ubuntu" w:cs="Arial"/>
          <w:color w:val="auto"/>
        </w:rPr>
        <w:footnoteReference w:id="41"/>
      </w:r>
    </w:p>
    <w:p w14:paraId="432BA5AC" w14:textId="77777777" w:rsidR="006D58B8" w:rsidRPr="00DD574E" w:rsidRDefault="008444F4">
      <w:pPr>
        <w:pStyle w:val="USTustnpkodeksu"/>
        <w:numPr>
          <w:ilvl w:val="0"/>
          <w:numId w:val="144"/>
        </w:numPr>
        <w:jc w:val="left"/>
        <w:rPr>
          <w:rFonts w:ascii="Ubuntu" w:hAnsi="Ubuntu"/>
          <w:color w:val="auto"/>
        </w:rPr>
      </w:pPr>
      <w:r w:rsidRPr="00DD574E">
        <w:rPr>
          <w:rStyle w:val="markedcontent"/>
          <w:rFonts w:ascii="Ubuntu" w:hAnsi="Ubuntu"/>
          <w:color w:val="auto"/>
          <w:lang w:val="pl-PL"/>
        </w:rPr>
        <w:t>Datą zawarcia umowy jest data złożenia podpisu przez ostatnią ze Stron.</w:t>
      </w:r>
    </w:p>
    <w:p w14:paraId="7C7FA15B" w14:textId="77777777" w:rsidR="006D58B8" w:rsidRPr="00DD574E" w:rsidRDefault="008444F4" w:rsidP="00130B1A">
      <w:pPr>
        <w:pStyle w:val="USTustnpkodeksu"/>
        <w:keepNext/>
        <w:numPr>
          <w:ilvl w:val="0"/>
          <w:numId w:val="144"/>
        </w:numPr>
        <w:jc w:val="left"/>
        <w:rPr>
          <w:rFonts w:ascii="Ubuntu" w:hAnsi="Ubuntu"/>
          <w:color w:val="auto"/>
        </w:rPr>
      </w:pPr>
      <w:r w:rsidRPr="00DD574E">
        <w:rPr>
          <w:rStyle w:val="markedcontent"/>
          <w:rFonts w:ascii="Ubuntu" w:hAnsi="Ubuntu"/>
          <w:color w:val="auto"/>
          <w:lang w:val="pl-PL"/>
        </w:rPr>
        <w:t>Umowa obowiązuje od dnia jej zawarcia.</w:t>
      </w:r>
    </w:p>
    <w:p w14:paraId="475E1326" w14:textId="77777777" w:rsidR="006D58B8" w:rsidRPr="00DD574E" w:rsidRDefault="006D58B8" w:rsidP="00130B1A">
      <w:pPr>
        <w:pStyle w:val="USTustnpkodeksu"/>
        <w:keepNext/>
        <w:ind w:left="720" w:firstLine="0"/>
        <w:jc w:val="left"/>
        <w:rPr>
          <w:rFonts w:ascii="Ubuntu" w:eastAsia="Arial" w:hAnsi="Ubuntu" w:cs="Arial"/>
          <w:color w:val="auto"/>
        </w:rPr>
      </w:pPr>
    </w:p>
    <w:p w14:paraId="7F1172A4" w14:textId="77777777" w:rsidR="006D58B8" w:rsidRPr="00DD574E" w:rsidRDefault="008444F4">
      <w:pPr>
        <w:rPr>
          <w:rFonts w:ascii="Ubuntu" w:eastAsia="Arial" w:hAnsi="Ubuntu" w:cs="Arial"/>
          <w:color w:val="auto"/>
        </w:rPr>
      </w:pPr>
      <w:r w:rsidRPr="00DD574E">
        <w:rPr>
          <w:rFonts w:ascii="Ubuntu" w:hAnsi="Ubuntu"/>
          <w:color w:val="auto"/>
        </w:rPr>
        <w:t xml:space="preserve">       AGENCJA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BENEFICJENT</w:t>
      </w:r>
      <w:r w:rsidRPr="00DD574E">
        <w:rPr>
          <w:rFonts w:ascii="Ubuntu" w:hAnsi="Ubuntu"/>
          <w:color w:val="auto"/>
        </w:rPr>
        <w:tab/>
      </w:r>
      <w:r w:rsidRPr="00DD574E">
        <w:rPr>
          <w:rFonts w:ascii="Ubuntu" w:hAnsi="Ubuntu"/>
          <w:color w:val="auto"/>
        </w:rPr>
        <w:tab/>
      </w:r>
    </w:p>
    <w:p w14:paraId="5B67F59D" w14:textId="77777777" w:rsidR="006D58B8" w:rsidRPr="00DD574E" w:rsidRDefault="006D58B8">
      <w:pPr>
        <w:rPr>
          <w:rFonts w:ascii="Ubuntu" w:eastAsia="Arial" w:hAnsi="Ubuntu" w:cs="Arial"/>
          <w:color w:val="auto"/>
        </w:rPr>
      </w:pPr>
    </w:p>
    <w:p w14:paraId="3E466193" w14:textId="4821EAF7" w:rsidR="006D58B8" w:rsidRPr="00DD574E" w:rsidRDefault="008444F4">
      <w:pPr>
        <w:rPr>
          <w:rFonts w:ascii="Ubuntu" w:hAnsi="Ubuntu"/>
          <w:color w:val="auto"/>
        </w:rPr>
        <w:sectPr w:rsidR="006D58B8" w:rsidRPr="00DD574E">
          <w:footerReference w:type="default" r:id="rId14"/>
          <w:pgSz w:w="11900" w:h="16840"/>
          <w:pgMar w:top="1418" w:right="1418" w:bottom="1418" w:left="1418" w:header="567" w:footer="567" w:gutter="0"/>
          <w:pgNumType w:start="1"/>
          <w:cols w:space="708"/>
        </w:sectPr>
      </w:pPr>
      <w:r w:rsidRPr="00DD574E">
        <w:rPr>
          <w:rFonts w:ascii="Ubuntu" w:hAnsi="Ubuntu"/>
          <w:color w:val="auto"/>
        </w:rPr>
        <w:t xml:space="preserve">.....................................                                                        ………………………….                                    </w:t>
      </w:r>
      <w:r w:rsidRPr="00DD574E">
        <w:rPr>
          <w:rFonts w:ascii="Ubuntu" w:hAnsi="Ubuntu"/>
          <w:color w:val="auto"/>
        </w:rPr>
        <w:tab/>
        <w:t>Miejsce,</w:t>
      </w:r>
      <w:r w:rsidRPr="00DD574E">
        <w:rPr>
          <w:rFonts w:ascii="Ubuntu" w:eastAsia="Arial" w:hAnsi="Ubuntu" w:cs="Arial"/>
          <w:color w:val="auto"/>
          <w:vertAlign w:val="superscript"/>
        </w:rPr>
        <w:footnoteReference w:id="42"/>
      </w:r>
      <w:r w:rsidRPr="00DD574E">
        <w:rPr>
          <w:rFonts w:ascii="Ubuntu" w:hAnsi="Ubuntu"/>
          <w:color w:val="auto"/>
        </w:rPr>
        <w:t xml:space="preserve"> data i podpis</w:t>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r>
      <w:r w:rsidRPr="00DD574E">
        <w:rPr>
          <w:rFonts w:ascii="Ubuntu" w:hAnsi="Ubuntu"/>
          <w:color w:val="auto"/>
        </w:rPr>
        <w:tab/>
        <w:t xml:space="preserve"> Miejsce,</w:t>
      </w:r>
      <w:r w:rsidR="00803D16" w:rsidRPr="00DD574E">
        <w:rPr>
          <w:rFonts w:ascii="Ubuntu" w:hAnsi="Ubuntu"/>
          <w:color w:val="auto"/>
          <w:vertAlign w:val="superscript"/>
        </w:rPr>
        <w:t>41</w:t>
      </w:r>
      <w:r w:rsidRPr="00DD574E">
        <w:rPr>
          <w:rFonts w:ascii="Ubuntu" w:hAnsi="Ubuntu"/>
          <w:color w:val="auto"/>
        </w:rPr>
        <w:t xml:space="preserve"> data i podpis</w:t>
      </w:r>
      <w:bookmarkStart w:id="48" w:name="_Hlk146726353"/>
    </w:p>
    <w:bookmarkEnd w:id="48"/>
    <w:p w14:paraId="2D1A2091" w14:textId="77777777" w:rsidR="006D58B8" w:rsidRPr="00DD574E" w:rsidRDefault="008444F4">
      <w:pPr>
        <w:jc w:val="right"/>
        <w:rPr>
          <w:rFonts w:ascii="Ubuntu" w:eastAsia="Arial" w:hAnsi="Ubuntu" w:cs="Arial"/>
          <w:color w:val="auto"/>
        </w:rPr>
      </w:pPr>
      <w:r w:rsidRPr="00DD574E">
        <w:rPr>
          <w:rFonts w:ascii="Ubuntu" w:hAnsi="Ubuntu"/>
          <w:color w:val="auto"/>
        </w:rPr>
        <w:lastRenderedPageBreak/>
        <w:t>Załącznik nr 6 do umowy</w:t>
      </w:r>
      <w:bookmarkStart w:id="49" w:name="bookmark52"/>
    </w:p>
    <w:p w14:paraId="5E601E2F" w14:textId="77777777" w:rsidR="006D58B8" w:rsidRPr="00DD574E" w:rsidRDefault="008444F4">
      <w:pPr>
        <w:rPr>
          <w:rFonts w:ascii="Ubuntu" w:eastAsia="Arial" w:hAnsi="Ubuntu" w:cs="Arial"/>
          <w:b/>
          <w:bCs/>
          <w:color w:val="auto"/>
        </w:rPr>
      </w:pPr>
      <w:r w:rsidRPr="00DD574E">
        <w:rPr>
          <w:rFonts w:ascii="Ubuntu" w:hAnsi="Ubuntu"/>
          <w:b/>
          <w:bCs/>
          <w:color w:val="auto"/>
        </w:rPr>
        <w:t>Klauzula informacyjna w zakresie przetwarzania danych osobowych</w:t>
      </w:r>
      <w:bookmarkEnd w:id="49"/>
    </w:p>
    <w:p w14:paraId="2872E42A" w14:textId="77777777" w:rsidR="006D58B8" w:rsidRPr="00DD574E" w:rsidRDefault="006D58B8">
      <w:pPr>
        <w:rPr>
          <w:rFonts w:ascii="Ubuntu" w:eastAsia="Arial" w:hAnsi="Ubuntu" w:cs="Arial"/>
          <w:b/>
          <w:bCs/>
          <w:color w:val="auto"/>
        </w:rPr>
      </w:pPr>
    </w:p>
    <w:p w14:paraId="5AA7F918" w14:textId="77777777" w:rsidR="006D58B8" w:rsidRPr="00DD574E" w:rsidRDefault="008444F4">
      <w:pPr>
        <w:rPr>
          <w:rFonts w:ascii="Ubuntu" w:eastAsia="Arial" w:hAnsi="Ubuntu" w:cs="Arial"/>
          <w:color w:val="auto"/>
        </w:rPr>
      </w:pPr>
      <w:r w:rsidRPr="00DD574E">
        <w:rPr>
          <w:rFonts w:ascii="Ubuntu" w:hAnsi="Ubuntu"/>
          <w:color w:val="auto"/>
        </w:rPr>
        <w:t>W związku z treścią art. 13 Rozporządzenia Parlamentu Europejskiego i Rady (UE) 2016/679 z dnia 27 kwietnia 2016 r. w sprawie ochrony osób fizycznych w związku z przetwarzaniem danych osobowych i w sprawie swobodnego przepływu takich danych oraz uchylenia dyrektywy 95/46/WE (Dz. Urz. UE L 119z 04.05.2016, str. 1 oraz Dz. Urz. UE L 127 z 23.05.2018, str. 2 oraz Dz. Urz. UE L 74 z 04.03.2021, str. 35), zwanym dalej: „rozporządzeniem nr 2016/679” Agencja Restrukturyzacji i Modernizacji Rolnictwa informuje, że:</w:t>
      </w:r>
    </w:p>
    <w:p w14:paraId="790C05C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Administratorem Pani/Pana danych osobowych (zwanym dalej: administrator danych) jest Agencja Restrukturyzacji i Modernizacji Rolnictwa z siedzibą w Warszawie, Al. Jana Pawła II 70, 00–175 Warszawa;</w:t>
      </w:r>
    </w:p>
    <w:p w14:paraId="5D459680"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Z administratorem danych można kontaktować się poprzez e–mail: </w:t>
      </w:r>
      <w:hyperlink r:id="rId15" w:history="1">
        <w:r w:rsidRPr="00DD574E">
          <w:rPr>
            <w:rStyle w:val="Hyperlink0"/>
            <w:rFonts w:ascii="Ubuntu" w:hAnsi="Ubuntu"/>
            <w:color w:val="auto"/>
          </w:rPr>
          <w:t>info@arimr.gov.pl</w:t>
        </w:r>
      </w:hyperlink>
      <w:r w:rsidRPr="00DD574E">
        <w:rPr>
          <w:rStyle w:val="markedcontent"/>
          <w:rFonts w:ascii="Ubuntu" w:hAnsi="Ubuntu"/>
          <w:color w:val="auto"/>
          <w:lang w:val="pl-PL"/>
        </w:rPr>
        <w:t xml:space="preserve"> lub pisemnie na adres korespondencyjny Centrali Agencji Restrukturyzacji i Modernizacji Rolnictwa: ul. Poleczki 33, 02–822 Warszawa;</w:t>
      </w:r>
    </w:p>
    <w:p w14:paraId="51ABA12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Administrator danych wyznaczył inspektora ochrony danych, z którym można kontaktować się w sprawach dotyczących przetwarzania danych osobowych oraz korzystania z praw związanych z przetwarzaniem danych, poprzez adres e–mail: </w:t>
      </w:r>
      <w:hyperlink r:id="rId16" w:history="1">
        <w:r w:rsidRPr="00DD574E">
          <w:rPr>
            <w:rStyle w:val="Hyperlink0"/>
            <w:rFonts w:ascii="Ubuntu" w:hAnsi="Ubuntu"/>
            <w:color w:val="auto"/>
          </w:rPr>
          <w:t>iod@arimr.gov.pl</w:t>
        </w:r>
      </w:hyperlink>
      <w:r w:rsidRPr="00DD574E">
        <w:rPr>
          <w:rStyle w:val="Hyperlink0"/>
          <w:rFonts w:ascii="Ubuntu" w:hAnsi="Ubuntu"/>
          <w:color w:val="auto"/>
        </w:rPr>
        <w:t xml:space="preserve"> </w:t>
      </w:r>
      <w:r w:rsidRPr="00DD574E">
        <w:rPr>
          <w:rStyle w:val="markedcontent"/>
          <w:rFonts w:ascii="Ubuntu" w:hAnsi="Ubuntu"/>
          <w:color w:val="auto"/>
          <w:lang w:val="pl-PL"/>
        </w:rPr>
        <w:t>lub w formie pisemnej na adres korespondencyjny Administratora danych, wskazany w ust 2;</w:t>
      </w:r>
    </w:p>
    <w:p w14:paraId="40529AFB"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administratora danych na podstawie art. 6 ust. 1 lit. b rozporządzenia nr 2016/679, w celu zawarcia i wykonania niniejszej umowy lub art. 6 ust. 1 lit. c b rozporządzenia nr 2016/679 w celu realizacji zadań wynikających z:</w:t>
      </w:r>
    </w:p>
    <w:p w14:paraId="3C10570A"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art. 9 ustawy z dnia 26 maja 2023 r. o wspieraniu zrównoważonego rozwoju sektora rybackiego z udziałem Europejskiego Funduszu Morskiego, Rybackiego i Akwakultury na lata 2021–2027 (Dz. U. poz. 1273), tj. w celu przyznania pomocy i wykonania zawartej umowy;</w:t>
      </w:r>
    </w:p>
    <w:p w14:paraId="59E7FBE3"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 xml:space="preserve">art. 2 rozporządzenia wykonawczego Komisji (UE) 2022/79 z dnia 19 stycznia 2022 r. ustanawiające zasady stosowania rozporządzenia Parlamentu Europejskiego i Rady (UE) 2021/1139 w odniesieniu do rejestrowania, przekazywania i prezentacji danych dotyczących wdrażania </w:t>
      </w:r>
      <w:r w:rsidRPr="00DD574E">
        <w:rPr>
          <w:rStyle w:val="markedcontent"/>
          <w:rFonts w:ascii="Ubuntu" w:hAnsi="Ubuntu"/>
          <w:color w:val="auto"/>
          <w:lang w:val="pl-PL"/>
        </w:rPr>
        <w:lastRenderedPageBreak/>
        <w:t>operacji (Dz. Urz. UE L 13 z 20.01.2022, str. 24), tj. w celu realizacji obowiązków sprawozdawczych do KE;</w:t>
      </w:r>
    </w:p>
    <w:p w14:paraId="33B72AD4" w14:textId="77777777" w:rsidR="006D58B8" w:rsidRPr="00DD574E" w:rsidRDefault="008444F4">
      <w:pPr>
        <w:numPr>
          <w:ilvl w:val="1"/>
          <w:numId w:val="146"/>
        </w:numPr>
        <w:rPr>
          <w:rFonts w:ascii="Ubuntu" w:hAnsi="Ubuntu"/>
          <w:color w:val="auto"/>
        </w:rPr>
      </w:pPr>
      <w:r w:rsidRPr="00DD574E">
        <w:rPr>
          <w:rStyle w:val="markedcontent"/>
          <w:rFonts w:ascii="Ubuntu" w:hAnsi="Ubuntu"/>
          <w:color w:val="auto"/>
          <w:lang w:val="pl-PL"/>
        </w:rPr>
        <w:t>wynikających z art. 49 ust. 3 i ust. 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 tj. w celu realizacji obowiązków w zakresie przejrzystości wdrażania i komunikacji programu Fundusze Europejskie dla Rybactwa na lata 2021–2027.</w:t>
      </w:r>
    </w:p>
    <w:p w14:paraId="14F2C80E"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40F18E0A"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Pani/Pana dane osobowe będą przetwarzane przez okres realizacji zadań, o których mowa w ust. 4 oraz okres istnienia zobowiązań. Okres przechowywania Pani/Pana danych osobowych będzie przedłużony o okres przedawnienia roszczeń, jeżeli przetwarzanie danych będzie niezbędne do dochodzenia roszczeń lub do obrony przed takimi roszczeniami przez Administratora danych. Ponadto, okres przechowywania danych będzie przedłużony na okres potrzebny do przeprowadzenia archiwizacji;</w:t>
      </w:r>
    </w:p>
    <w:p w14:paraId="0DE2DE04"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Przysługuje Pani/Panu prawo dostępu do Pani/Pana danych osobowych, prawo żądania ich sprostowania, usunięcia lub ograniczenia ich przetwarzania, w przypadkach określonych w rozporządzeniu nr 2016/679;</w:t>
      </w:r>
    </w:p>
    <w:p w14:paraId="536C04C3" w14:textId="77777777" w:rsidR="006D58B8" w:rsidRPr="00DD574E" w:rsidRDefault="008444F4">
      <w:pPr>
        <w:numPr>
          <w:ilvl w:val="0"/>
          <w:numId w:val="146"/>
        </w:numPr>
        <w:rPr>
          <w:rFonts w:ascii="Ubuntu" w:hAnsi="Ubuntu"/>
          <w:color w:val="auto"/>
        </w:rPr>
      </w:pPr>
      <w:r w:rsidRPr="00DD574E">
        <w:rPr>
          <w:rStyle w:val="markedcontent"/>
          <w:rFonts w:ascii="Ubuntu" w:hAnsi="Ubuntu"/>
          <w:color w:val="auto"/>
          <w:lang w:val="pl-PL"/>
        </w:rPr>
        <w:t xml:space="preserve">W przypadku uznania, że przetwarzanie danych osobowych narusza przepisy rozporządzenia nr 2016/679, przysługuje Pani/Panu prawo wniesienia skargi </w:t>
      </w:r>
      <w:r w:rsidRPr="00DD574E">
        <w:rPr>
          <w:rStyle w:val="markedcontent"/>
          <w:rFonts w:ascii="Ubuntu" w:hAnsi="Ubuntu"/>
          <w:color w:val="auto"/>
          <w:lang w:val="pl-PL"/>
        </w:rPr>
        <w:lastRenderedPageBreak/>
        <w:t>do Prezesa Urzędu Ochrony Danych Osobowych;</w:t>
      </w:r>
    </w:p>
    <w:p w14:paraId="71FF875A" w14:textId="77777777" w:rsidR="006D58B8" w:rsidRPr="00DD574E" w:rsidRDefault="008444F4">
      <w:pPr>
        <w:numPr>
          <w:ilvl w:val="0"/>
          <w:numId w:val="146"/>
        </w:numPr>
        <w:rPr>
          <w:rFonts w:ascii="Ubuntu" w:hAnsi="Ubuntu" w:cs="Arial"/>
          <w:color w:val="auto"/>
        </w:rPr>
      </w:pPr>
      <w:r w:rsidRPr="00DD574E">
        <w:rPr>
          <w:rFonts w:ascii="Ubuntu" w:hAnsi="Ubuntu" w:cs="Arial"/>
          <w:color w:val="auto"/>
        </w:rPr>
        <w:t>Podanie danych osobowych na podstawie art. 6 ust. 1 lit. b oraz art. 6 ust. 1 lit. c rozporządzenia nr 2016/679 jest konieczne dla zawarcia umowy i wykonania umowy oraz wynika z obowiązku zawartego w przepisach powszechnie obowiązującego prawa, a konsekwencją niepodania tych danych osobowych będzie brak możliwości zawarcia umowy oraz nieprzyznanie pomocy na realizację operacji w ramach działania Realizacja lokalnych strategii rozwoju i współpraca w zakresie Priorytetu 1. Wspieranie zrównoważonego rybołówstwa oraz odbudowy i ochrony żywych zasobów wodnych, objętego programem Fundusze Europejskie dla Rybactwa na lata 2021–2027.</w:t>
      </w:r>
    </w:p>
    <w:p w14:paraId="72F871B7" w14:textId="77777777" w:rsidR="006D58B8" w:rsidRPr="00DD574E" w:rsidRDefault="006D58B8">
      <w:pPr>
        <w:rPr>
          <w:rFonts w:ascii="Ubuntu" w:eastAsia="Arial" w:hAnsi="Ubuntu" w:cs="Arial"/>
          <w:color w:val="auto"/>
        </w:rPr>
      </w:pPr>
    </w:p>
    <w:p w14:paraId="402F7A95" w14:textId="77777777" w:rsidR="006D58B8" w:rsidRPr="00DD574E" w:rsidRDefault="006D58B8">
      <w:pPr>
        <w:rPr>
          <w:rFonts w:ascii="Ubuntu" w:eastAsia="Arial" w:hAnsi="Ubuntu" w:cs="Arial"/>
          <w:color w:val="auto"/>
        </w:rPr>
      </w:pPr>
    </w:p>
    <w:p w14:paraId="787E7EC4" w14:textId="77777777" w:rsidR="006D58B8" w:rsidRPr="00382496" w:rsidRDefault="008444F4">
      <w:pPr>
        <w:rPr>
          <w:rStyle w:val="Hyperlink1"/>
          <w:rFonts w:ascii="Ubuntu" w:hAnsi="Ubuntu"/>
          <w:color w:val="auto"/>
        </w:rPr>
      </w:pPr>
      <w:r w:rsidRPr="00DD574E">
        <w:rPr>
          <w:rFonts w:ascii="Ubuntu" w:hAnsi="Ubuntu"/>
          <w:color w:val="auto"/>
        </w:rPr>
        <w:t xml:space="preserve">Klauzula informacyjna o zasadach przetwarzania Pani/Pana danych osobowych dostępna jest pod adresem: </w:t>
      </w:r>
      <w:hyperlink r:id="rId17" w:history="1">
        <w:r w:rsidRPr="00DD574E">
          <w:rPr>
            <w:rStyle w:val="Hyperlink1"/>
            <w:rFonts w:ascii="Ubuntu" w:eastAsia="Arial Unicode MS" w:hAnsi="Ubuntu" w:cs="Arial Unicode MS"/>
            <w:color w:val="auto"/>
          </w:rPr>
          <w:t>https://www.rybactwo.gov.pl</w:t>
        </w:r>
      </w:hyperlink>
    </w:p>
    <w:p w14:paraId="27D220D6" w14:textId="77777777" w:rsidR="006D58B8" w:rsidRPr="00382496" w:rsidRDefault="006D58B8">
      <w:pPr>
        <w:rPr>
          <w:rFonts w:ascii="Ubuntu" w:eastAsia="Arial" w:hAnsi="Ubuntu" w:cs="Arial"/>
          <w:color w:val="auto"/>
        </w:rPr>
      </w:pPr>
    </w:p>
    <w:p w14:paraId="4342807E" w14:textId="77777777" w:rsidR="006D58B8" w:rsidRPr="00382496" w:rsidRDefault="006D58B8">
      <w:pPr>
        <w:rPr>
          <w:rFonts w:ascii="Ubuntu" w:eastAsia="Arial" w:hAnsi="Ubuntu" w:cs="Arial"/>
          <w:color w:val="auto"/>
        </w:rPr>
      </w:pPr>
    </w:p>
    <w:p w14:paraId="694837F0" w14:textId="77777777" w:rsidR="006D58B8" w:rsidRPr="00382496" w:rsidRDefault="006D58B8">
      <w:pPr>
        <w:rPr>
          <w:rFonts w:ascii="Ubuntu" w:eastAsia="Arial" w:hAnsi="Ubuntu" w:cs="Arial"/>
          <w:color w:val="auto"/>
        </w:rPr>
      </w:pPr>
    </w:p>
    <w:p w14:paraId="1296EE0C" w14:textId="77777777" w:rsidR="006D58B8" w:rsidRPr="00382496" w:rsidRDefault="006D58B8">
      <w:pPr>
        <w:rPr>
          <w:rFonts w:ascii="Ubuntu" w:eastAsia="Arial" w:hAnsi="Ubuntu" w:cs="Arial"/>
          <w:color w:val="auto"/>
        </w:rPr>
      </w:pPr>
    </w:p>
    <w:p w14:paraId="4336FF80" w14:textId="77777777" w:rsidR="006D58B8" w:rsidRPr="00382496" w:rsidRDefault="006D58B8">
      <w:pPr>
        <w:rPr>
          <w:rFonts w:ascii="Ubuntu" w:hAnsi="Ubuntu"/>
          <w:color w:val="auto"/>
        </w:rPr>
      </w:pPr>
    </w:p>
    <w:sectPr w:rsidR="006D58B8" w:rsidRPr="00382496">
      <w:headerReference w:type="default" r:id="rId18"/>
      <w:footerReference w:type="default" r:id="rId19"/>
      <w:pgSz w:w="11900" w:h="16840"/>
      <w:pgMar w:top="1560" w:right="1434" w:bottom="1701" w:left="1418" w:header="567" w:footer="567"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C2E7C2" w16cex:dateUtc="2025-12-02T13:37:00Z"/>
  <w16cex:commentExtensible w16cex:durableId="7B958743" w16cex:dateUtc="2025-12-02T13:38:00Z"/>
  <w16cex:commentExtensible w16cex:durableId="60FE5A8E" w16cex:dateUtc="2025-12-0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4141A" w16cid:durableId="1DC2E7C2"/>
  <w16cid:commentId w16cid:paraId="4009FA03" w16cid:durableId="7B958743"/>
  <w16cid:commentId w16cid:paraId="01412C6D" w16cid:durableId="60FE5A8E"/>
  <w16cid:commentId w16cid:paraId="58CB8DA4" w16cid:durableId="58CB8DA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53EDD" w14:textId="77777777" w:rsidR="007A69F9" w:rsidRDefault="007A69F9">
      <w:pPr>
        <w:spacing w:line="240" w:lineRule="auto"/>
      </w:pPr>
      <w:r>
        <w:separator/>
      </w:r>
    </w:p>
  </w:endnote>
  <w:endnote w:type="continuationSeparator" w:id="0">
    <w:p w14:paraId="1182484A" w14:textId="77777777" w:rsidR="007A69F9" w:rsidRDefault="007A6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Ubuntu">
    <w:altName w:val="Arial"/>
    <w:charset w:val="00"/>
    <w:family w:val="swiss"/>
    <w:pitch w:val="variable"/>
    <w:sig w:usb0="00000001" w:usb1="5000205B" w:usb2="00000000" w:usb3="00000000" w:csb0="0000009F" w:csb1="00000000"/>
  </w:font>
  <w:font w:name="Helvetica Neue">
    <w:altName w:val="Arial"/>
    <w:charset w:val="00"/>
    <w:family w:val="roman"/>
    <w:pitch w:val="default"/>
  </w:font>
  <w:font w:name="Times Roman">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EE391" w14:textId="6AD1CF6F" w:rsidR="007A6661" w:rsidRDefault="007A6661">
    <w:pPr>
      <w:pStyle w:val="Stopka"/>
      <w:tabs>
        <w:tab w:val="clear" w:pos="9072"/>
        <w:tab w:val="right" w:pos="9044"/>
      </w:tabs>
      <w:jc w:val="cente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1</w:t>
    </w:r>
    <w:r>
      <w:rPr>
        <w:b/>
        <w:bCs/>
      </w:rPr>
      <w:fldChar w:fldCharType="end"/>
    </w:r>
    <w:r>
      <w:rPr>
        <w:rStyle w:val="markedcontent"/>
      </w:rPr>
      <w:t xml:space="preserve"> z </w:t>
    </w:r>
    <w:r>
      <w:rPr>
        <w:b/>
        <w:bCs/>
        <w:lang w:val="ru-RU"/>
      </w:rPr>
      <w:t>34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0D381" w14:textId="07CC62B2" w:rsidR="007A6661" w:rsidRDefault="007A6661">
    <w:pPr>
      <w:pStyle w:val="Stopka"/>
      <w:tabs>
        <w:tab w:val="clear" w:pos="9072"/>
        <w:tab w:val="right" w:pos="9044"/>
      </w:tabs>
      <w:jc w:val="center"/>
      <w:rPr>
        <w:b/>
        <w:bCs/>
      </w:rPr>
    </w:pPr>
    <w:r>
      <w:rPr>
        <w:rStyle w:val="markedcontent"/>
      </w:rPr>
      <w:t xml:space="preserve">Strona </w:t>
    </w:r>
    <w:r>
      <w:rPr>
        <w:b/>
        <w:bCs/>
      </w:rPr>
      <w:fldChar w:fldCharType="begin"/>
    </w:r>
    <w:r>
      <w:rPr>
        <w:b/>
        <w:bCs/>
      </w:rPr>
      <w:instrText xml:space="preserve"> PAGE </w:instrText>
    </w:r>
    <w:r>
      <w:rPr>
        <w:b/>
        <w:bCs/>
      </w:rPr>
      <w:fldChar w:fldCharType="separate"/>
    </w:r>
    <w:r w:rsidR="009B1528">
      <w:rPr>
        <w:b/>
        <w:bCs/>
        <w:noProof/>
      </w:rPr>
      <w:t>3</w:t>
    </w:r>
    <w:r>
      <w:rPr>
        <w:b/>
        <w:bCs/>
      </w:rPr>
      <w:fldChar w:fldCharType="end"/>
    </w:r>
    <w:r>
      <w:rPr>
        <w:rStyle w:val="markedcontent"/>
      </w:rPr>
      <w:t xml:space="preserve"> z </w:t>
    </w:r>
    <w:r>
      <w:rPr>
        <w:b/>
        <w:bCs/>
      </w:rPr>
      <w:t>3</w:t>
    </w:r>
  </w:p>
  <w:p w14:paraId="186EB410" w14:textId="77777777" w:rsidR="007A6661" w:rsidRDefault="007A6661">
    <w:pPr>
      <w:pStyle w:val="Stopka"/>
      <w:tabs>
        <w:tab w:val="clear" w:pos="9072"/>
        <w:tab w:val="right" w:pos="904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16B22" w14:textId="77777777" w:rsidR="007A69F9" w:rsidRDefault="007A69F9">
      <w:r>
        <w:separator/>
      </w:r>
    </w:p>
  </w:footnote>
  <w:footnote w:type="continuationSeparator" w:id="0">
    <w:p w14:paraId="441EFF99" w14:textId="77777777" w:rsidR="007A69F9" w:rsidRDefault="007A69F9">
      <w:r>
        <w:continuationSeparator/>
      </w:r>
    </w:p>
  </w:footnote>
  <w:footnote w:type="continuationNotice" w:id="1">
    <w:p w14:paraId="6719F913" w14:textId="77777777" w:rsidR="007A69F9" w:rsidRDefault="007A69F9"/>
  </w:footnote>
  <w:footnote w:id="2">
    <w:p w14:paraId="31CF5D13" w14:textId="3F7A8BF4" w:rsidR="007A6661" w:rsidRPr="005C5605" w:rsidRDefault="007A6661">
      <w:pPr>
        <w:pStyle w:val="Tekstprzypisudolnego"/>
        <w:spacing w:line="240" w:lineRule="auto"/>
      </w:pPr>
      <w:r w:rsidRPr="00EC6C0F">
        <w:rPr>
          <w:rFonts w:eastAsia="Arial" w:cs="Arial"/>
          <w:color w:val="auto"/>
          <w:kern w:val="24"/>
          <w:vertAlign w:val="superscript"/>
        </w:rPr>
        <w:footnoteRef/>
      </w:r>
      <w:r w:rsidRPr="00EC6C0F">
        <w:rPr>
          <w:color w:val="auto"/>
          <w:sz w:val="18"/>
          <w:szCs w:val="18"/>
        </w:rPr>
        <w:t xml:space="preserve"> NIP jest obowiązkowym identyfikatorem, jeżeli Beneficjent go posiada. </w:t>
      </w:r>
    </w:p>
  </w:footnote>
  <w:footnote w:id="3">
    <w:p w14:paraId="7B3275F8"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Niepotrzebne skreślić.</w:t>
      </w:r>
    </w:p>
  </w:footnote>
  <w:footnote w:id="4">
    <w:p w14:paraId="59E4A3A7"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zastosować właściwie do strony umowy, tj.: dotyczy Beneficjenta będącego odpowiednio: osobą fizyczną / osobą prawną albo jednostką organizacyjną nieposiadającą osobowości prawnej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 xml:space="preserve">w spółki cywilnej. </w:t>
      </w:r>
      <w:r w:rsidRPr="00EC6C0F">
        <w:rPr>
          <w:rFonts w:eastAsia="Arial" w:cs="Arial"/>
          <w:sz w:val="18"/>
          <w:szCs w:val="18"/>
        </w:rPr>
        <w:br/>
      </w:r>
      <w:r w:rsidRPr="00EC6C0F">
        <w:rPr>
          <w:sz w:val="18"/>
          <w:szCs w:val="18"/>
        </w:rPr>
        <w:t>W przypadku, gdy pomoc przyznaje się wsp</w:t>
      </w:r>
      <w:r w:rsidRPr="00EC6C0F">
        <w:rPr>
          <w:sz w:val="18"/>
          <w:szCs w:val="18"/>
          <w:lang w:val="es-ES_tradnl"/>
        </w:rPr>
        <w:t>ó</w:t>
      </w:r>
      <w:r w:rsidRPr="00EC6C0F">
        <w:rPr>
          <w:sz w:val="18"/>
          <w:szCs w:val="18"/>
        </w:rPr>
        <w:t>lnikom spółki cywilnej, w komparycji należy wskazać nazwę i dane spółki oraz wszystkich wsp</w:t>
      </w:r>
      <w:r w:rsidRPr="00EC6C0F">
        <w:rPr>
          <w:sz w:val="18"/>
          <w:szCs w:val="18"/>
          <w:lang w:val="es-ES_tradnl"/>
        </w:rPr>
        <w:t>ó</w:t>
      </w:r>
      <w:r w:rsidRPr="00EC6C0F">
        <w:rPr>
          <w:sz w:val="18"/>
          <w:szCs w:val="18"/>
        </w:rPr>
        <w:t>lnik</w:t>
      </w:r>
      <w:r w:rsidRPr="00EC6C0F">
        <w:rPr>
          <w:sz w:val="18"/>
          <w:szCs w:val="18"/>
          <w:lang w:val="es-ES_tradnl"/>
        </w:rPr>
        <w:t>ó</w:t>
      </w:r>
      <w:r w:rsidRPr="00EC6C0F">
        <w:rPr>
          <w:sz w:val="18"/>
          <w:szCs w:val="18"/>
        </w:rPr>
        <w:t>w.</w:t>
      </w:r>
    </w:p>
  </w:footnote>
  <w:footnote w:id="5">
    <w:p w14:paraId="3367218C"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podać dane z wniosku o dofinansowanie z pola: Dane Teleadresowe w sekcji: B Wnioskodawca i realizatorzy.</w:t>
      </w:r>
    </w:p>
  </w:footnote>
  <w:footnote w:id="6">
    <w:p w14:paraId="167ED692" w14:textId="03688B4D"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Należy dodać wiersze w zależności od liczby podmiot</w:t>
      </w:r>
      <w:r w:rsidRPr="00EC6C0F">
        <w:rPr>
          <w:sz w:val="18"/>
          <w:szCs w:val="18"/>
          <w:lang w:val="es-ES_tradnl"/>
        </w:rPr>
        <w:t>ó</w:t>
      </w:r>
      <w:r w:rsidRPr="00EC6C0F">
        <w:rPr>
          <w:sz w:val="18"/>
          <w:szCs w:val="18"/>
        </w:rPr>
        <w:t>w wchodzących w skł</w:t>
      </w:r>
      <w:r w:rsidRPr="00EC6C0F">
        <w:rPr>
          <w:sz w:val="18"/>
          <w:szCs w:val="18"/>
          <w:lang w:val="en-US"/>
        </w:rPr>
        <w:t>ad sp</w:t>
      </w:r>
      <w:r w:rsidRPr="00EC6C0F">
        <w:rPr>
          <w:sz w:val="18"/>
          <w:szCs w:val="18"/>
        </w:rPr>
        <w:t>ółki.</w:t>
      </w:r>
    </w:p>
  </w:footnote>
  <w:footnote w:id="7">
    <w:p w14:paraId="0AF335D3" w14:textId="77777777" w:rsidR="007A6661" w:rsidRPr="005C5605" w:rsidRDefault="007A6661">
      <w:pPr>
        <w:pStyle w:val="Tekstprzypisudolnego"/>
        <w:spacing w:line="240" w:lineRule="auto"/>
      </w:pPr>
      <w:r w:rsidRPr="00EC6C0F">
        <w:rPr>
          <w:rFonts w:eastAsia="Arial" w:cs="Arial"/>
          <w:kern w:val="24"/>
          <w:vertAlign w:val="superscript"/>
        </w:rPr>
        <w:footnoteRef/>
      </w:r>
      <w:r w:rsidRPr="00EC6C0F">
        <w:rPr>
          <w:sz w:val="18"/>
          <w:szCs w:val="18"/>
        </w:rPr>
        <w:t xml:space="preserve"> Dotyczy Beneficjenta będącego osobą prawną albo jednostką organizacyjną nieposiadającą osobowości prawnej lub Beneficjenta reprezentowanego przez pełnomocnika – wpisać imię i nazwisko osoby, kt</w:t>
      </w:r>
      <w:r w:rsidRPr="00EC6C0F">
        <w:rPr>
          <w:sz w:val="18"/>
          <w:szCs w:val="18"/>
          <w:lang w:val="es-ES_tradnl"/>
        </w:rPr>
        <w:t>ó</w:t>
      </w:r>
      <w:r w:rsidRPr="00EC6C0F">
        <w:rPr>
          <w:sz w:val="18"/>
          <w:szCs w:val="18"/>
        </w:rPr>
        <w:t>ra reprezentuje Beneficjenta. Ponadto w przypadku, gdy w imieniu Beneficjenta umowę podpisuje jego pełnomocnik, niezbędnym jest dołączenie do umowy pełnomocnictwa, z kt</w:t>
      </w:r>
      <w:r w:rsidRPr="00EC6C0F">
        <w:rPr>
          <w:sz w:val="18"/>
          <w:szCs w:val="18"/>
          <w:lang w:val="es-ES_tradnl"/>
        </w:rPr>
        <w:t>ó</w:t>
      </w:r>
      <w:r w:rsidRPr="00EC6C0F">
        <w:rPr>
          <w:sz w:val="18"/>
          <w:szCs w:val="18"/>
        </w:rPr>
        <w:t>rego treści wynikać będzie umocowanie do zawarcia niniejszej umowy.</w:t>
      </w:r>
    </w:p>
  </w:footnote>
  <w:footnote w:id="8">
    <w:p w14:paraId="2F6488A4" w14:textId="01A18FCB"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t>
      </w:r>
      <w:r w:rsidRPr="00EC6C0F">
        <w:rPr>
          <w:color w:val="auto"/>
          <w:sz w:val="18"/>
          <w:szCs w:val="18"/>
        </w:rPr>
        <w:t>Zgłoszony program pomocowy dotyczący pomocy udzielanej w ramach Priorytetu 3 otrzymał nr SA.111889.</w:t>
      </w:r>
    </w:p>
  </w:footnote>
  <w:footnote w:id="9">
    <w:p w14:paraId="3EDABCC4"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tytuł operacji wskazany we wniosku o dofinansowanie.</w:t>
      </w:r>
    </w:p>
  </w:footnote>
  <w:footnote w:id="10">
    <w:p w14:paraId="467187F3" w14:textId="1CDA9F01" w:rsidR="007A6661" w:rsidRPr="00EC6C0F" w:rsidRDefault="007A6661" w:rsidP="00A9073A">
      <w:pPr>
        <w:pStyle w:val="Tekstprzypisudolnego"/>
        <w:spacing w:line="240" w:lineRule="auto"/>
        <w:rPr>
          <w:rFonts w:cs="Arial"/>
          <w:sz w:val="18"/>
          <w:szCs w:val="18"/>
        </w:rPr>
      </w:pPr>
      <w:r w:rsidRPr="005C5605">
        <w:rPr>
          <w:rStyle w:val="Odwoanieprzypisudolnego"/>
        </w:rPr>
        <w:footnoteRef/>
      </w:r>
      <w:r w:rsidRPr="00EC6C0F">
        <w:rPr>
          <w:rFonts w:cs="Arial"/>
          <w:sz w:val="18"/>
          <w:szCs w:val="18"/>
        </w:rPr>
        <w:t xml:space="preserve"> </w:t>
      </w:r>
      <w:r w:rsidRPr="00A9073A">
        <w:rPr>
          <w:rFonts w:cs="Arial"/>
          <w:sz w:val="18"/>
          <w:szCs w:val="18"/>
        </w:rPr>
        <w:t>Stosuje się, jeżeli pomoc została udzielona zgodnie z § 15 rozporządzenia w sprawie Priorytetu 3 oraz przepisami ustawy o pomocy publicznej, z uwzględnieniem art. 10 ust. 2 rozporządzenia nr 2021/1139.</w:t>
      </w:r>
      <w:r>
        <w:rPr>
          <w:rFonts w:cs="Arial"/>
          <w:sz w:val="18"/>
          <w:szCs w:val="18"/>
        </w:rPr>
        <w:t xml:space="preserve"> </w:t>
      </w:r>
      <w:r w:rsidRPr="00A9073A">
        <w:rPr>
          <w:rFonts w:cs="Arial"/>
          <w:sz w:val="18"/>
          <w:szCs w:val="18"/>
        </w:rPr>
        <w:t>W pozostałych przypadkach należy skreślić.</w:t>
      </w:r>
    </w:p>
  </w:footnote>
  <w:footnote w:id="11">
    <w:p w14:paraId="588D06DB" w14:textId="77777777" w:rsidR="007A6661" w:rsidRPr="005C5605" w:rsidRDefault="007A6661">
      <w:pPr>
        <w:pStyle w:val="Tekstprzypisudolnego"/>
        <w:spacing w:line="240" w:lineRule="auto"/>
      </w:pPr>
      <w:r w:rsidRPr="00EC6C0F">
        <w:rPr>
          <w:rFonts w:eastAsia="Arial" w:cs="Arial"/>
          <w:vertAlign w:val="superscript"/>
        </w:rPr>
        <w:footnoteRef/>
      </w:r>
      <w:r w:rsidRPr="005C5605">
        <w:rPr>
          <w:rStyle w:val="markedcontent"/>
        </w:rPr>
        <w:t xml:space="preserve"> </w:t>
      </w:r>
      <w:r w:rsidRPr="00EC6C0F">
        <w:rPr>
          <w:sz w:val="18"/>
          <w:szCs w:val="18"/>
        </w:rPr>
        <w:t>Należy wpisać cel operacji wskazany we wniosku o dofinansowanie.</w:t>
      </w:r>
    </w:p>
  </w:footnote>
  <w:footnote w:id="12">
    <w:p w14:paraId="354CEBFB"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miejsce realizacji operacji w oparciu o dane zawarte we wniosku o dofinansowanie.</w:t>
      </w:r>
    </w:p>
  </w:footnote>
  <w:footnote w:id="13">
    <w:p w14:paraId="6305CFA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rozpoczęcia realizacji projektu, w sekcji A Informacje o projekcie, część A1 Projekt.</w:t>
      </w:r>
    </w:p>
  </w:footnote>
  <w:footnote w:id="14">
    <w:p w14:paraId="70FC20D7"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termin wskazany we wniosku o dofinansowanie w polu: Data zakończenia realizacji projektu, w sekcji A Informacje o projekcie, część A1 Projekt.</w:t>
      </w:r>
    </w:p>
  </w:footnote>
  <w:footnote w:id="15">
    <w:p w14:paraId="1384DCE2"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W przypadku realizacji operacji w kilku etapach, należy wskazać, w ilu etapach operacja będzie realizowana.</w:t>
      </w:r>
    </w:p>
  </w:footnote>
  <w:footnote w:id="16">
    <w:p w14:paraId="6B1A787B" w14:textId="0526A075" w:rsidR="007A6661" w:rsidRDefault="007A6661">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odpowiednią wartość procentową poziomu pomocy, zgodnie z § 5 ust. 2, § 5 ust. 4 pkt 1, § 6 ust. 1 pkt 1, §7 pkt 1 rozporządzenia w sprawie Priorytetu 3.</w:t>
      </w:r>
      <w:r w:rsidRPr="00CB4D16">
        <w:t xml:space="preserve"> </w:t>
      </w:r>
      <w:r w:rsidRPr="00CB4D16">
        <w:rPr>
          <w:sz w:val="18"/>
          <w:szCs w:val="18"/>
        </w:rPr>
        <w:t xml:space="preserve">RLGD w ogłoszeniu o naborze wniosków może wskazać inne wartości </w:t>
      </w:r>
      <w:r>
        <w:rPr>
          <w:sz w:val="18"/>
          <w:szCs w:val="18"/>
        </w:rPr>
        <w:t>procentowe poziomu pomocy</w:t>
      </w:r>
      <w:r w:rsidRPr="00CB4D16">
        <w:rPr>
          <w:sz w:val="18"/>
          <w:szCs w:val="18"/>
        </w:rPr>
        <w:t>, przy czym nie mogą one być wyższe niż te ujęte w rozporządzeni</w:t>
      </w:r>
      <w:r>
        <w:rPr>
          <w:sz w:val="18"/>
          <w:szCs w:val="18"/>
        </w:rPr>
        <w:t>u</w:t>
      </w:r>
      <w:r w:rsidRPr="00CB4D16">
        <w:rPr>
          <w:sz w:val="18"/>
          <w:szCs w:val="18"/>
        </w:rPr>
        <w:t xml:space="preserve"> w sprawie Priorytetu 3</w:t>
      </w:r>
      <w:r>
        <w:rPr>
          <w:sz w:val="18"/>
          <w:szCs w:val="18"/>
        </w:rPr>
        <w:t xml:space="preserve">. </w:t>
      </w:r>
    </w:p>
    <w:p w14:paraId="7FC253FA" w14:textId="17468B39" w:rsidR="007A6661" w:rsidRPr="005C5605" w:rsidRDefault="007A6661">
      <w:pPr>
        <w:pStyle w:val="Tekstprzypisudolnego"/>
        <w:spacing w:line="240" w:lineRule="auto"/>
      </w:pPr>
      <w:bookmarkStart w:id="14" w:name="_Hlk210827268"/>
    </w:p>
    <w:bookmarkEnd w:id="14"/>
  </w:footnote>
  <w:footnote w:id="17">
    <w:p w14:paraId="73F33FB6" w14:textId="583FE0D8" w:rsidR="007A6661" w:rsidRPr="00B72732" w:rsidRDefault="007A6661" w:rsidP="00B72732">
      <w:pPr>
        <w:pStyle w:val="Tekstprzypisudolnego"/>
        <w:spacing w:line="240" w:lineRule="auto"/>
        <w:rPr>
          <w:sz w:val="18"/>
          <w:szCs w:val="18"/>
        </w:rPr>
      </w:pPr>
      <w:r>
        <w:rPr>
          <w:rStyle w:val="Odwoanieprzypisudolnego"/>
        </w:rPr>
        <w:footnoteRef/>
      </w:r>
      <w:r>
        <w:t xml:space="preserve"> </w:t>
      </w:r>
      <w:r>
        <w:rPr>
          <w:sz w:val="18"/>
          <w:szCs w:val="18"/>
        </w:rPr>
        <w:t xml:space="preserve"> W przypadku finansowania</w:t>
      </w:r>
      <w:r w:rsidRPr="00B72732">
        <w:rPr>
          <w:sz w:val="18"/>
          <w:szCs w:val="18"/>
        </w:rPr>
        <w:t xml:space="preserve"> kosztów pośrednich </w:t>
      </w:r>
      <w:r>
        <w:rPr>
          <w:sz w:val="18"/>
          <w:szCs w:val="18"/>
        </w:rPr>
        <w:t xml:space="preserve">na podstawie </w:t>
      </w:r>
      <w:r w:rsidRPr="00135CD0">
        <w:rPr>
          <w:sz w:val="18"/>
          <w:szCs w:val="18"/>
        </w:rPr>
        <w:t>§ 9 ust. 4 rozporządzenia w sprawie Priorytetu 3</w:t>
      </w:r>
      <w:r>
        <w:rPr>
          <w:sz w:val="18"/>
          <w:szCs w:val="18"/>
        </w:rPr>
        <w:t xml:space="preserve">, przy wyliczaniu tej części pomocy </w:t>
      </w:r>
      <w:r w:rsidRPr="00B72732">
        <w:rPr>
          <w:sz w:val="18"/>
          <w:szCs w:val="18"/>
        </w:rPr>
        <w:t>należy uwzględnić procentowy poziom pomocy określony</w:t>
      </w:r>
      <w:r>
        <w:rPr>
          <w:sz w:val="18"/>
          <w:szCs w:val="18"/>
        </w:rPr>
        <w:t xml:space="preserve"> w ogłoszeniu o naborze na podstawie</w:t>
      </w:r>
      <w:r w:rsidRPr="00B72732">
        <w:rPr>
          <w:sz w:val="18"/>
          <w:szCs w:val="18"/>
        </w:rPr>
        <w:t xml:space="preserve"> w § 5 ust. 2, § 5 ust. 4 pkt 1, § 6 ust. 1 pkt 1 i § 7 pkt 1 rozporządzenia w sprawie Priorytetu 3.</w:t>
      </w:r>
    </w:p>
  </w:footnote>
  <w:footnote w:id="18">
    <w:p w14:paraId="32E11F34" w14:textId="77777777" w:rsidR="007A6661" w:rsidRPr="00EC6C0F" w:rsidRDefault="007A6661">
      <w:pPr>
        <w:pStyle w:val="Tekstprzypisudolnego"/>
        <w:spacing w:line="240" w:lineRule="auto"/>
        <w:rPr>
          <w:rFonts w:cs="Arial"/>
          <w:sz w:val="18"/>
          <w:szCs w:val="18"/>
        </w:rPr>
      </w:pPr>
      <w:r w:rsidRPr="005C5605">
        <w:rPr>
          <w:rStyle w:val="Odwoanieprzypisudolnego"/>
        </w:rPr>
        <w:footnoteRef/>
      </w:r>
      <w:r w:rsidRPr="005C5605">
        <w:t xml:space="preserve"> </w:t>
      </w:r>
      <w:r w:rsidRPr="00EC6C0F">
        <w:rPr>
          <w:rFonts w:cs="Arial"/>
          <w:sz w:val="18"/>
          <w:szCs w:val="18"/>
        </w:rPr>
        <w:t xml:space="preserve">Jeżeli umowa dotyczy operacji, o której mowa w: </w:t>
      </w:r>
    </w:p>
    <w:p w14:paraId="2A380454" w14:textId="223BDB02"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w:t>
      </w:r>
      <w:r>
        <w:rPr>
          <w:rFonts w:cs="Arial"/>
          <w:sz w:val="18"/>
          <w:szCs w:val="18"/>
        </w:rPr>
        <w:t xml:space="preserve"> 2</w:t>
      </w:r>
      <w:r w:rsidRPr="00EC6C0F">
        <w:rPr>
          <w:rFonts w:cs="Arial"/>
          <w:sz w:val="18"/>
          <w:szCs w:val="18"/>
        </w:rPr>
        <w:t xml:space="preserve"> rozporządzenia w sprawie Priorytetu 3, pomoc udzielana jest do wysokości nie większej niż 200 000 zł, a w przypadku operacji mającej na celu podjęcie albo rozwój działalności gospodarczej – nie więcej niż 600 000 zł;</w:t>
      </w:r>
    </w:p>
    <w:p w14:paraId="56FF7150" w14:textId="00C14561" w:rsidR="007A6661" w:rsidRPr="00EC6C0F" w:rsidRDefault="007A6661" w:rsidP="005E4366">
      <w:pPr>
        <w:pStyle w:val="Tekstprzypisudolnego"/>
        <w:numPr>
          <w:ilvl w:val="0"/>
          <w:numId w:val="151"/>
        </w:numPr>
        <w:spacing w:line="240" w:lineRule="auto"/>
        <w:rPr>
          <w:rFonts w:cs="Arial"/>
          <w:sz w:val="18"/>
          <w:szCs w:val="18"/>
        </w:rPr>
      </w:pPr>
      <w:r w:rsidRPr="00EC6C0F">
        <w:rPr>
          <w:rFonts w:cs="Arial"/>
          <w:sz w:val="18"/>
          <w:szCs w:val="18"/>
        </w:rPr>
        <w:t>§ 5 ust.4 rozporządzenia w sprawie Priorytetu 3, pomoc udzielana jest do wysokości nie większej niż 5% całkowitej kwoty środków finansowych przyznanych RLGD w umowie ramowej na okres realizacji LSR;</w:t>
      </w:r>
    </w:p>
    <w:p w14:paraId="44DBA354" w14:textId="69A5B282"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6 ust.1 rozporządzenia w sprawie Priorytetu 3, pomoc udzielana jest do wysokości nie większej niż 200 000 zł na jednego wnioskodawcę na operacje realizowane w ramach każdego z celów, o których mowa w § 3 pkt 1–5 rozporządzenia w sprawie Priorytetu 3, w okresie realizacji LSR, albo w wysokości do 600 000 zł, jeżeli w ramach danego celu jest realizowana operacja obejmująca inwestycję;</w:t>
      </w:r>
    </w:p>
    <w:p w14:paraId="0F0864F0" w14:textId="77777777" w:rsidR="007A6661" w:rsidRPr="00EC6C0F" w:rsidRDefault="007A6661" w:rsidP="002C2911">
      <w:pPr>
        <w:pStyle w:val="Tekstprzypisudolnego"/>
        <w:numPr>
          <w:ilvl w:val="0"/>
          <w:numId w:val="151"/>
        </w:numPr>
        <w:spacing w:line="240" w:lineRule="auto"/>
        <w:rPr>
          <w:rFonts w:cs="Arial"/>
          <w:sz w:val="18"/>
          <w:szCs w:val="18"/>
        </w:rPr>
      </w:pPr>
      <w:r w:rsidRPr="00EC6C0F">
        <w:rPr>
          <w:rFonts w:cs="Arial"/>
          <w:sz w:val="18"/>
          <w:szCs w:val="18"/>
        </w:rPr>
        <w:t>§ 7 rozporządzenia w sprawie Priorytetu 3, pomoc udzielana jest do wysokości nie większej niż 5% całkowitej kwoty środków finansowych przyznanych RLGD w umowie ramowej na okres realizacji LSR;</w:t>
      </w:r>
    </w:p>
    <w:p w14:paraId="0AD0CF04" w14:textId="55B950C1" w:rsidR="007A6661" w:rsidRDefault="007A6661" w:rsidP="002C2911">
      <w:pPr>
        <w:pStyle w:val="Tekstprzypisudolnego"/>
        <w:spacing w:line="240" w:lineRule="auto"/>
        <w:ind w:left="170"/>
        <w:rPr>
          <w:rFonts w:cs="Arial"/>
          <w:sz w:val="18"/>
          <w:szCs w:val="18"/>
        </w:rPr>
      </w:pPr>
      <w:r w:rsidRPr="00EC6C0F">
        <w:rPr>
          <w:rFonts w:cs="Arial"/>
          <w:sz w:val="18"/>
          <w:szCs w:val="18"/>
        </w:rPr>
        <w:t>przy czym w przypadku gdy pomoc stanowi pomoc publiczną, do której zastosowanie będą miały przepisy ustawy o pomocy publicznej oraz art. 55  rozporządzenia nr 2022/2473 – do wysokości nie większej niż 200 000 EUR na projekt.</w:t>
      </w:r>
    </w:p>
    <w:p w14:paraId="415BE3D0" w14:textId="4D755250" w:rsidR="007A6661" w:rsidRPr="007A6661" w:rsidRDefault="007A6661" w:rsidP="002C2911">
      <w:pPr>
        <w:pStyle w:val="Tekstprzypisudolnego"/>
        <w:spacing w:line="240" w:lineRule="auto"/>
        <w:ind w:left="170"/>
        <w:rPr>
          <w:sz w:val="18"/>
          <w:szCs w:val="18"/>
        </w:rPr>
      </w:pPr>
      <w:r w:rsidRPr="007A6661">
        <w:rPr>
          <w:sz w:val="18"/>
          <w:szCs w:val="18"/>
        </w:rPr>
        <w:t>RLGD w ogłoszeniu o naborze wniosków może wskazać inne wartości limitów</w:t>
      </w:r>
      <w:r>
        <w:rPr>
          <w:sz w:val="18"/>
          <w:szCs w:val="18"/>
        </w:rPr>
        <w:t xml:space="preserve"> pomocy</w:t>
      </w:r>
      <w:r w:rsidRPr="007A6661">
        <w:rPr>
          <w:sz w:val="18"/>
          <w:szCs w:val="18"/>
        </w:rPr>
        <w:t>, przy czym nie mogą one być wyższe niż te ujęte w rozporządzeni</w:t>
      </w:r>
      <w:r>
        <w:rPr>
          <w:sz w:val="18"/>
          <w:szCs w:val="18"/>
        </w:rPr>
        <w:t>u</w:t>
      </w:r>
      <w:r w:rsidRPr="007A6661">
        <w:rPr>
          <w:sz w:val="18"/>
          <w:szCs w:val="18"/>
        </w:rPr>
        <w:t xml:space="preserve"> w sprawie Priorytetu 3.</w:t>
      </w:r>
    </w:p>
  </w:footnote>
  <w:footnote w:id="19">
    <w:p w14:paraId="3089C185"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wskazać kwotę, jeżeli Beneficjent chce skorzystać z zaliczki.</w:t>
      </w:r>
    </w:p>
  </w:footnote>
  <w:footnote w:id="20">
    <w:p w14:paraId="77EF183F" w14:textId="77777777" w:rsidR="007A6661" w:rsidRPr="005C5605" w:rsidRDefault="007A6661" w:rsidP="007777F8">
      <w:pPr>
        <w:pStyle w:val="Tekstprzypisudolnego"/>
        <w:spacing w:line="240" w:lineRule="auto"/>
      </w:pPr>
      <w:r w:rsidRPr="00EC6C0F">
        <w:rPr>
          <w:rFonts w:eastAsia="Arial" w:cs="Arial"/>
          <w:vertAlign w:val="superscript"/>
        </w:rPr>
        <w:footnoteRef/>
      </w:r>
      <w:r w:rsidRPr="00EC6C0F">
        <w:rPr>
          <w:sz w:val="18"/>
          <w:szCs w:val="18"/>
        </w:rPr>
        <w:t xml:space="preserve"> Nie dotyczy Beneficjenta będącego jednostką sektora finans</w:t>
      </w:r>
      <w:r w:rsidRPr="00EC6C0F">
        <w:rPr>
          <w:sz w:val="18"/>
          <w:szCs w:val="18"/>
          <w:lang w:val="es-ES_tradnl"/>
        </w:rPr>
        <w:t>ó</w:t>
      </w:r>
      <w:r w:rsidRPr="00EC6C0F">
        <w:rPr>
          <w:sz w:val="18"/>
          <w:szCs w:val="18"/>
        </w:rPr>
        <w:t>w publicznych, zgodnie z art. 206 ust. 4 ustawy o finansach publicznych.</w:t>
      </w:r>
    </w:p>
  </w:footnote>
  <w:footnote w:id="21">
    <w:p w14:paraId="752094F4" w14:textId="7FD40934"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wpisać odpowiednią liczbę lat, stosowanie do dyspozycji § 12 ust. 1 pkt 2 rozporządzenia w sprawie Priorytetu 3.</w:t>
      </w:r>
    </w:p>
  </w:footnote>
  <w:footnote w:id="22">
    <w:p w14:paraId="7DFF5776" w14:textId="77777777" w:rsidR="007A6661" w:rsidRPr="005C5605" w:rsidRDefault="007A6661">
      <w:pPr>
        <w:pStyle w:val="Tekstprzypisudolnego"/>
        <w:spacing w:line="240" w:lineRule="auto"/>
      </w:pPr>
      <w:r w:rsidRPr="00EC6C0F">
        <w:rPr>
          <w:rFonts w:eastAsia="Arial" w:cs="Arial"/>
          <w:vertAlign w:val="superscript"/>
        </w:rPr>
        <w:footnoteRef/>
      </w:r>
      <w:r w:rsidRPr="00EC6C0F">
        <w:rPr>
          <w:sz w:val="18"/>
          <w:szCs w:val="18"/>
        </w:rPr>
        <w:t xml:space="preserve"> Należy skreślić, jeśli operacja nie obejmuje inwestycji produkcyjnych lub inwestycji w infrastrukturę.</w:t>
      </w:r>
    </w:p>
  </w:footnote>
  <w:footnote w:id="23">
    <w:p w14:paraId="42EBE210" w14:textId="77777777" w:rsidR="007A6661" w:rsidRPr="00EC6C0F" w:rsidRDefault="007A6661" w:rsidP="0037297A">
      <w:pPr>
        <w:pStyle w:val="Tekstprzypisudolnego"/>
        <w:spacing w:line="240" w:lineRule="auto"/>
        <w:rPr>
          <w:sz w:val="18"/>
          <w:szCs w:val="18"/>
        </w:rPr>
      </w:pPr>
      <w:r w:rsidRPr="00EC6C0F">
        <w:rPr>
          <w:rFonts w:eastAsia="Arial" w:cs="Arial"/>
          <w:vertAlign w:val="superscript"/>
        </w:rPr>
        <w:footnoteRef/>
      </w:r>
      <w:r w:rsidRPr="00EC6C0F">
        <w:rPr>
          <w:sz w:val="18"/>
          <w:szCs w:val="18"/>
        </w:rPr>
        <w:t xml:space="preserve"> Należy wpisać: </w:t>
      </w:r>
    </w:p>
    <w:p w14:paraId="045FB317" w14:textId="79A7839D" w:rsidR="007A6661" w:rsidRPr="00EC6C0F" w:rsidRDefault="007A6661" w:rsidP="0037297A">
      <w:pPr>
        <w:pStyle w:val="Tekstprzypisudolnego"/>
        <w:numPr>
          <w:ilvl w:val="0"/>
          <w:numId w:val="148"/>
        </w:numPr>
        <w:spacing w:line="240" w:lineRule="auto"/>
        <w:rPr>
          <w:sz w:val="18"/>
          <w:szCs w:val="18"/>
        </w:rPr>
      </w:pPr>
      <w:r w:rsidRPr="00EC6C0F">
        <w:rPr>
          <w:sz w:val="18"/>
          <w:szCs w:val="18"/>
        </w:rPr>
        <w:t>wskaźnik</w:t>
      </w:r>
      <w:r>
        <w:rPr>
          <w:sz w:val="18"/>
          <w:szCs w:val="18"/>
        </w:rPr>
        <w:t>i</w:t>
      </w:r>
      <w:r w:rsidRPr="00EC6C0F">
        <w:rPr>
          <w:sz w:val="18"/>
          <w:szCs w:val="18"/>
        </w:rPr>
        <w:t xml:space="preserve"> rezultatu wynikając</w:t>
      </w:r>
      <w:r>
        <w:rPr>
          <w:sz w:val="18"/>
          <w:szCs w:val="18"/>
        </w:rPr>
        <w:t>e</w:t>
      </w:r>
      <w:r w:rsidRPr="00EC6C0F">
        <w:rPr>
          <w:sz w:val="18"/>
          <w:szCs w:val="18"/>
        </w:rPr>
        <w:t xml:space="preserve"> z programu wskazany we wniosku o dofinansowanie w pol</w:t>
      </w:r>
      <w:r>
        <w:rPr>
          <w:sz w:val="18"/>
          <w:szCs w:val="18"/>
        </w:rPr>
        <w:t>ach</w:t>
      </w:r>
      <w:r w:rsidRPr="00EC6C0F">
        <w:rPr>
          <w:sz w:val="18"/>
          <w:szCs w:val="18"/>
        </w:rPr>
        <w:t xml:space="preserve">: Wskaźnik rezultatu dodatkowy w sekcji: C Wskaźniki projektu oraz </w:t>
      </w:r>
    </w:p>
    <w:p w14:paraId="47CB4FC4" w14:textId="52AA989E" w:rsidR="007A6661" w:rsidRPr="005C5605" w:rsidRDefault="007A6661" w:rsidP="0037297A">
      <w:pPr>
        <w:pStyle w:val="Tekstprzypisudolnego"/>
        <w:numPr>
          <w:ilvl w:val="0"/>
          <w:numId w:val="148"/>
        </w:numPr>
        <w:spacing w:line="240" w:lineRule="auto"/>
      </w:pPr>
      <w:r w:rsidRPr="00EC6C0F">
        <w:rPr>
          <w:sz w:val="18"/>
          <w:szCs w:val="18"/>
        </w:rPr>
        <w:t xml:space="preserve">wskaźnik </w:t>
      </w:r>
      <w:r>
        <w:rPr>
          <w:sz w:val="18"/>
          <w:szCs w:val="18"/>
        </w:rPr>
        <w:t>własny RLGD (</w:t>
      </w:r>
      <w:r w:rsidRPr="00EC6C0F">
        <w:rPr>
          <w:sz w:val="18"/>
          <w:szCs w:val="18"/>
        </w:rPr>
        <w:t>rezultatu</w:t>
      </w:r>
      <w:r>
        <w:rPr>
          <w:sz w:val="18"/>
          <w:szCs w:val="18"/>
        </w:rPr>
        <w:t>)</w:t>
      </w:r>
      <w:r w:rsidRPr="00EC6C0F">
        <w:rPr>
          <w:sz w:val="18"/>
          <w:szCs w:val="18"/>
        </w:rPr>
        <w:t xml:space="preserve"> wynikający z lokalnej strategii rozwoju (jeżeli został zdefiniowany) wskazany we wniosku o dofinansowanie w polu: Wskaźnik produktu dodatkowy w sekcji: C Wskaźniki projektu.</w:t>
      </w:r>
    </w:p>
  </w:footnote>
  <w:footnote w:id="24">
    <w:p w14:paraId="4CED52EB" w14:textId="2AC3F137" w:rsidR="007A6661" w:rsidRPr="005C5605" w:rsidRDefault="007A6661" w:rsidP="00AC4F2E">
      <w:pPr>
        <w:pStyle w:val="Tekstprzypisudolnego"/>
        <w:spacing w:line="240" w:lineRule="auto"/>
        <w:rPr>
          <w:sz w:val="18"/>
          <w:szCs w:val="18"/>
        </w:rPr>
      </w:pPr>
      <w:bookmarkStart w:id="25" w:name="_Hlk210658652"/>
      <w:r w:rsidRPr="005C5605">
        <w:rPr>
          <w:rStyle w:val="Odwoanieprzypisudolnego"/>
        </w:rPr>
        <w:footnoteRef/>
      </w:r>
      <w:r w:rsidRPr="005C5605">
        <w:t xml:space="preserve"> </w:t>
      </w:r>
      <w:bookmarkEnd w:id="25"/>
      <w:r w:rsidRPr="005C5605">
        <w:rPr>
          <w:sz w:val="18"/>
          <w:szCs w:val="18"/>
        </w:rPr>
        <w:t>Dotyczy operacji obejmujących inwestycje w infrastrukturę</w:t>
      </w:r>
      <w:r w:rsidRPr="002461F1">
        <w:t xml:space="preserve"> </w:t>
      </w:r>
      <w:r w:rsidRPr="002461F1">
        <w:rPr>
          <w:sz w:val="18"/>
          <w:szCs w:val="18"/>
        </w:rPr>
        <w:t>o przeznaczeniu niegospodarczym</w:t>
      </w:r>
      <w:r>
        <w:rPr>
          <w:sz w:val="18"/>
          <w:szCs w:val="18"/>
        </w:rPr>
        <w:t xml:space="preserve"> </w:t>
      </w:r>
      <w:r w:rsidRPr="005C5605">
        <w:rPr>
          <w:sz w:val="18"/>
          <w:szCs w:val="18"/>
        </w:rPr>
        <w:t xml:space="preserve"> i nieobjętych pomocą publiczną, jeżeli infrastruktura wykorzystywana jest do prowadzenia działalności pomocniczej.</w:t>
      </w:r>
    </w:p>
  </w:footnote>
  <w:footnote w:id="25">
    <w:p w14:paraId="522FCE37" w14:textId="107AF7D8" w:rsidR="007A6661" w:rsidRDefault="007A6661">
      <w:pPr>
        <w:pStyle w:val="Tekstprzypisudolnego"/>
      </w:pPr>
      <w:r>
        <w:rPr>
          <w:rStyle w:val="Odwoanieprzypisudolnego"/>
        </w:rPr>
        <w:footnoteRef/>
      </w:r>
      <w:r>
        <w:t xml:space="preserve"> </w:t>
      </w:r>
      <w:r w:rsidRPr="007A6661">
        <w:rPr>
          <w:sz w:val="18"/>
          <w:szCs w:val="18"/>
        </w:rPr>
        <w:t>Należy skreślić, jeżeli operacja nie dotyczy projektu grantowego.</w:t>
      </w:r>
      <w:r>
        <w:rPr>
          <w:sz w:val="18"/>
          <w:szCs w:val="18"/>
        </w:rPr>
        <w:t xml:space="preserve"> </w:t>
      </w:r>
    </w:p>
  </w:footnote>
  <w:footnote w:id="26">
    <w:p w14:paraId="5EE9C5C9" w14:textId="3C146D33" w:rsidR="007A6661" w:rsidRDefault="007A6661" w:rsidP="0008590B">
      <w:pPr>
        <w:pStyle w:val="Tekstprzypisudolnego"/>
        <w:spacing w:line="240" w:lineRule="auto"/>
      </w:pPr>
      <w:r>
        <w:rPr>
          <w:rStyle w:val="Odwoanieprzypisudolnego"/>
        </w:rPr>
        <w:footnoteRef/>
      </w:r>
      <w:r>
        <w:t xml:space="preserve"> </w:t>
      </w:r>
      <w:r w:rsidRPr="00620F00">
        <w:rPr>
          <w:sz w:val="18"/>
          <w:szCs w:val="18"/>
        </w:rPr>
        <w:t>Całkowity koszt operacji obejmuje koszty kwalifikowalne i niekwalifikowalne. Koszt operacji należy przeliczyć według kursu Europejskiego Banku Centralnego z przedostatniego dnia pracy Komisji Europejskiej w miesiącu poprzedzającym miesiąc podpisania umowy.</w:t>
      </w:r>
    </w:p>
  </w:footnote>
  <w:footnote w:id="27">
    <w:p w14:paraId="5CC7F740" w14:textId="51047B0A" w:rsidR="007A6661" w:rsidRPr="00DD574E" w:rsidRDefault="007A6661">
      <w:pPr>
        <w:pStyle w:val="Tekstprzypisudolnego"/>
        <w:spacing w:line="240" w:lineRule="auto"/>
      </w:pPr>
      <w:r w:rsidRPr="00EC6C0F">
        <w:rPr>
          <w:rFonts w:eastAsia="Arial" w:cs="Arial"/>
          <w:vertAlign w:val="superscript"/>
        </w:rPr>
        <w:footnoteRef/>
      </w:r>
      <w:r w:rsidRPr="00EC6C0F">
        <w:rPr>
          <w:sz w:val="18"/>
          <w:szCs w:val="18"/>
        </w:rPr>
        <w:t xml:space="preserve"> Obowiązek Beneficjenta dotyczy zamieszczenia informacji na swojej oficjalnej stronie internetowej lub na stronach medi</w:t>
      </w:r>
      <w:r w:rsidRPr="00EC6C0F">
        <w:rPr>
          <w:sz w:val="18"/>
          <w:szCs w:val="18"/>
          <w:lang w:val="es-ES_tradnl"/>
        </w:rPr>
        <w:t>ó</w:t>
      </w:r>
      <w:r w:rsidRPr="00EC6C0F">
        <w:rPr>
          <w:sz w:val="18"/>
          <w:szCs w:val="18"/>
        </w:rPr>
        <w:t xml:space="preserve">w społecznościowych. Rekomendowane jest umieszczenie opisu operacji w obu tych miejscach. Jeżeli Beneficjent nie posiada swojej oficjalnej strony internetowej ani swojej strony w mediach </w:t>
      </w:r>
      <w:r w:rsidRPr="00DD574E">
        <w:rPr>
          <w:sz w:val="18"/>
          <w:szCs w:val="18"/>
        </w:rPr>
        <w:t xml:space="preserve">społecznościowych ma obowiązek założyć swoją oficjalną stronę internetową lub przynajmniej jedną stronę w mediach społecznościowych. </w:t>
      </w:r>
    </w:p>
  </w:footnote>
  <w:footnote w:id="28">
    <w:p w14:paraId="0518BA43" w14:textId="76E06154" w:rsidR="007A6661" w:rsidRDefault="007A6661" w:rsidP="00DD574E">
      <w:pPr>
        <w:pStyle w:val="Tekstprzypisudolnego"/>
        <w:spacing w:line="240" w:lineRule="auto"/>
      </w:pPr>
      <w:r w:rsidRPr="00DD574E">
        <w:rPr>
          <w:rStyle w:val="Odwoanieprzypisudolnego"/>
        </w:rPr>
        <w:footnoteRef/>
      </w:r>
      <w:r w:rsidRPr="00DD574E">
        <w:t xml:space="preserve"> </w:t>
      </w:r>
      <w:r w:rsidRPr="00DD574E">
        <w:rPr>
          <w:sz w:val="18"/>
          <w:szCs w:val="18"/>
        </w:rPr>
        <w:t>Należy skreślić, jeżeli operacja nie ma znaczenia strategicznego, ani jej całkowity koszt nie przekracza 10 mln EUR</w:t>
      </w:r>
      <w:r w:rsidR="00DA252D" w:rsidRPr="00DD574E">
        <w:rPr>
          <w:sz w:val="18"/>
          <w:szCs w:val="18"/>
        </w:rPr>
        <w:t>.</w:t>
      </w:r>
    </w:p>
  </w:footnote>
  <w:footnote w:id="29">
    <w:p w14:paraId="7457AF7F" w14:textId="77777777" w:rsidR="007A6661" w:rsidRPr="00C53B20" w:rsidRDefault="007A6661">
      <w:pPr>
        <w:pStyle w:val="Tekstprzypisudolnego"/>
        <w:spacing w:line="240" w:lineRule="auto"/>
        <w:rPr>
          <w:rFonts w:cs="Arial"/>
          <w:sz w:val="18"/>
          <w:szCs w:val="18"/>
          <w:lang w:bidi="pl-PL"/>
        </w:rPr>
      </w:pPr>
      <w:r w:rsidRPr="00DD574E">
        <w:rPr>
          <w:rStyle w:val="Odwoanieprzypisudolnego"/>
          <w:rFonts w:eastAsiaTheme="majorEastAsia" w:cs="Arial"/>
        </w:rPr>
        <w:footnoteRef/>
      </w:r>
      <w:bookmarkStart w:id="26" w:name="_Hlk122348012"/>
      <w:r w:rsidRPr="00DD574E">
        <w:rPr>
          <w:rFonts w:cs="Arial"/>
        </w:rPr>
        <w:t xml:space="preserve"> </w:t>
      </w:r>
      <w:r w:rsidRPr="00C53B20">
        <w:rPr>
          <w:rFonts w:cs="Arial"/>
          <w:sz w:val="18"/>
          <w:szCs w:val="18"/>
          <w:lang w:bidi="pl-PL"/>
        </w:rPr>
        <w:t>Operacja, która wnosi znaczący wkład w osiąganie celów programu i która podlega szczególnym środkom</w:t>
      </w:r>
      <w:r w:rsidRPr="00887377">
        <w:rPr>
          <w:rFonts w:ascii="Arial" w:hAnsi="Arial" w:cs="Arial"/>
          <w:sz w:val="18"/>
          <w:szCs w:val="18"/>
        </w:rPr>
        <w:t xml:space="preserve"> </w:t>
      </w:r>
      <w:r w:rsidRPr="00C53B20">
        <w:rPr>
          <w:rFonts w:cs="Arial"/>
          <w:sz w:val="18"/>
          <w:szCs w:val="18"/>
          <w:lang w:bidi="pl-PL"/>
        </w:rPr>
        <w:t xml:space="preserve">dotyczącym monitorowania i komunikacji. </w:t>
      </w:r>
      <w:bookmarkEnd w:id="26"/>
    </w:p>
  </w:footnote>
  <w:footnote w:id="30">
    <w:p w14:paraId="62F48F0D" w14:textId="4EB39894" w:rsidR="007A6661" w:rsidRPr="00C53B20" w:rsidRDefault="007A6661">
      <w:pPr>
        <w:pStyle w:val="Tekstprzypisudolnego"/>
        <w:spacing w:line="240" w:lineRule="auto"/>
        <w:rPr>
          <w:rFonts w:cs="Arial"/>
          <w:sz w:val="18"/>
          <w:szCs w:val="18"/>
          <w:lang w:bidi="pl-PL"/>
        </w:rPr>
      </w:pPr>
      <w:r w:rsidRPr="00DD574E">
        <w:rPr>
          <w:rFonts w:cs="Arial"/>
          <w:vertAlign w:val="superscript"/>
          <w:lang w:bidi="pl-PL"/>
        </w:rPr>
        <w:footnoteRef/>
      </w:r>
      <w:r w:rsidRPr="00DD574E">
        <w:rPr>
          <w:rFonts w:cs="Arial"/>
          <w:lang w:bidi="pl-PL"/>
        </w:rPr>
        <w:t xml:space="preserve"> </w:t>
      </w:r>
      <w:r>
        <w:rPr>
          <w:rFonts w:cs="Arial"/>
          <w:sz w:val="18"/>
          <w:szCs w:val="18"/>
          <w:lang w:bidi="pl-PL"/>
        </w:rPr>
        <w:t>Zobacz przypis nr 2</w:t>
      </w:r>
      <w:r w:rsidR="004754C8">
        <w:rPr>
          <w:rFonts w:cs="Arial"/>
          <w:sz w:val="18"/>
          <w:szCs w:val="18"/>
          <w:lang w:bidi="pl-PL"/>
        </w:rPr>
        <w:t>5</w:t>
      </w:r>
      <w:r w:rsidR="009F41A8">
        <w:rPr>
          <w:rFonts w:cs="Arial"/>
          <w:sz w:val="18"/>
          <w:szCs w:val="18"/>
          <w:lang w:bidi="pl-PL"/>
        </w:rPr>
        <w:t>.</w:t>
      </w:r>
    </w:p>
  </w:footnote>
  <w:footnote w:id="31">
    <w:p w14:paraId="3AAE4C07" w14:textId="4C185FDA" w:rsidR="007A6661" w:rsidRDefault="007A6661" w:rsidP="00DD574E">
      <w:pPr>
        <w:pStyle w:val="Tekstprzypisudolnego"/>
        <w:spacing w:line="240" w:lineRule="auto"/>
      </w:pPr>
      <w:r w:rsidRPr="00DD574E">
        <w:rPr>
          <w:rFonts w:eastAsia="Arial" w:cs="Arial"/>
          <w:vertAlign w:val="superscript"/>
        </w:rPr>
        <w:footnoteRef/>
      </w:r>
      <w:r w:rsidRPr="00DD574E">
        <w:rPr>
          <w:sz w:val="18"/>
          <w:szCs w:val="18"/>
        </w:rPr>
        <w:t xml:space="preserve">  Należy skreślić, jeżeli całkowity koszt operacji wynosi do 5 mln EUR.</w:t>
      </w:r>
    </w:p>
  </w:footnote>
  <w:footnote w:id="32">
    <w:p w14:paraId="5A1AC054" w14:textId="5AF14021" w:rsidR="007A6661" w:rsidRDefault="007A6661">
      <w:pPr>
        <w:pStyle w:val="Tekstprzypisudolnego"/>
        <w:spacing w:line="240" w:lineRule="auto"/>
      </w:pPr>
      <w:r>
        <w:rPr>
          <w:rStyle w:val="Odwoanieprzypisudolnego"/>
        </w:rPr>
        <w:footnoteRef/>
      </w:r>
      <w:r>
        <w:t xml:space="preserve"> </w:t>
      </w:r>
      <w:r w:rsidRPr="00C56949">
        <w:rPr>
          <w:rFonts w:cs="Arial"/>
          <w:sz w:val="18"/>
          <w:szCs w:val="18"/>
        </w:rPr>
        <w:t xml:space="preserve">Zob. przypis nr </w:t>
      </w:r>
      <w:r>
        <w:rPr>
          <w:rFonts w:cs="Arial"/>
          <w:sz w:val="18"/>
          <w:szCs w:val="18"/>
        </w:rPr>
        <w:t>2</w:t>
      </w:r>
      <w:r w:rsidR="004754C8">
        <w:rPr>
          <w:rFonts w:cs="Arial"/>
          <w:sz w:val="18"/>
          <w:szCs w:val="18"/>
        </w:rPr>
        <w:t>5</w:t>
      </w:r>
      <w:r>
        <w:rPr>
          <w:rFonts w:cs="Arial"/>
          <w:sz w:val="18"/>
          <w:szCs w:val="18"/>
        </w:rPr>
        <w:t>.</w:t>
      </w:r>
    </w:p>
  </w:footnote>
  <w:footnote w:id="33">
    <w:p w14:paraId="4F512B8F" w14:textId="166A53BA" w:rsidR="007A6661" w:rsidRDefault="007A6661">
      <w:pPr>
        <w:pStyle w:val="Tekstprzypisudolnego"/>
        <w:spacing w:line="240" w:lineRule="auto"/>
      </w:pPr>
      <w:r>
        <w:rPr>
          <w:rStyle w:val="Odwoanieprzypisudolnego"/>
        </w:rPr>
        <w:footnoteRef/>
      </w:r>
      <w:r>
        <w:t xml:space="preserve"> </w:t>
      </w:r>
      <w:r w:rsidRPr="00AC2D95">
        <w:rPr>
          <w:rFonts w:cs="Arial"/>
          <w:sz w:val="18"/>
          <w:szCs w:val="18"/>
        </w:rPr>
        <w:t>Wydarzenia otwierające/kończące realizację operacji lub związane z rozpoczęciem/realizacją/zakończeniem</w:t>
      </w:r>
      <w:r>
        <w:rPr>
          <w:rFonts w:cs="Arial"/>
          <w:sz w:val="18"/>
          <w:szCs w:val="18"/>
        </w:rPr>
        <w:t xml:space="preserve"> </w:t>
      </w:r>
      <w:r w:rsidRPr="00AC2D95">
        <w:rPr>
          <w:rFonts w:cs="Arial"/>
          <w:sz w:val="18"/>
          <w:szCs w:val="18"/>
        </w:rPr>
        <w:t>ważnego etapu operacji</w:t>
      </w:r>
      <w:r>
        <w:rPr>
          <w:rFonts w:cs="Arial"/>
          <w:sz w:val="18"/>
          <w:szCs w:val="18"/>
        </w:rPr>
        <w:t>.</w:t>
      </w:r>
    </w:p>
  </w:footnote>
  <w:footnote w:id="34">
    <w:p w14:paraId="5370B4DE" w14:textId="7E0A1960" w:rsidR="007A6661" w:rsidRDefault="007A6661" w:rsidP="00DD574E">
      <w:pPr>
        <w:pStyle w:val="Tekstprzypisudolnego"/>
        <w:spacing w:line="240" w:lineRule="auto"/>
      </w:pPr>
      <w:r>
        <w:rPr>
          <w:rStyle w:val="Odwoanieprzypisudolnego"/>
        </w:rPr>
        <w:footnoteRef/>
      </w:r>
      <w:r>
        <w:t xml:space="preserve"> </w:t>
      </w:r>
      <w:r w:rsidRPr="00FA783E">
        <w:rPr>
          <w:rFonts w:cs="Arial"/>
          <w:sz w:val="18"/>
          <w:szCs w:val="18"/>
        </w:rPr>
        <w:t>Uczestnik operacji to osoba fizyczna, która odnosi bezpośrednio korzyści z danej operacji, przy czym nie jest odpowiedzialna ani za inicjowanie operacji, ani za jej realizację i która nie otrzymuje pomocy na realizację operacji.</w:t>
      </w:r>
    </w:p>
  </w:footnote>
  <w:footnote w:id="35">
    <w:p w14:paraId="0E2D73EE" w14:textId="77777777" w:rsidR="007A6661" w:rsidRPr="005C5605" w:rsidRDefault="007A6661">
      <w:pPr>
        <w:pStyle w:val="Tekstprzypisudolnego"/>
      </w:pPr>
      <w:r w:rsidRPr="00EC6C0F">
        <w:rPr>
          <w:rFonts w:eastAsia="Arial" w:cs="Arial"/>
          <w:vertAlign w:val="superscript"/>
        </w:rPr>
        <w:footnoteRef/>
      </w:r>
      <w:r w:rsidRPr="00EC6C0F">
        <w:rPr>
          <w:sz w:val="18"/>
          <w:szCs w:val="18"/>
        </w:rPr>
        <w:t xml:space="preserve"> Zgodnie z art. 49 ust. 3 i 5 rozporządzenia nr 2021/1060.</w:t>
      </w:r>
    </w:p>
  </w:footnote>
  <w:footnote w:id="36">
    <w:p w14:paraId="2837C51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 przypadku, gdy w imieniu Beneficjenta zabezpieczenie należytego wykonania umowy składa jego pełnomocnik, niezbędnym jest dołączenie pełnomocnictwa, z treści kt</w:t>
      </w:r>
      <w:r w:rsidRPr="0045235E">
        <w:rPr>
          <w:sz w:val="18"/>
          <w:szCs w:val="18"/>
          <w:lang w:val="es-ES_tradnl"/>
        </w:rPr>
        <w:t>ó</w:t>
      </w:r>
      <w:r w:rsidRPr="0045235E">
        <w:rPr>
          <w:sz w:val="18"/>
          <w:szCs w:val="18"/>
        </w:rPr>
        <w:t xml:space="preserve">rego wprost wynikało będzie umocowanie pełnomocnika do podpisania i złożenia tego zabezpieczenia w imieniu i na rzecz Beneficjenta. </w:t>
      </w:r>
    </w:p>
  </w:footnote>
  <w:footnote w:id="37">
    <w:p w14:paraId="0AA1952B" w14:textId="45B145EA" w:rsidR="007A6661" w:rsidRPr="00AD01EA" w:rsidRDefault="007A6661" w:rsidP="00DD574E">
      <w:pPr>
        <w:pStyle w:val="Tekstprzypisudolnego"/>
        <w:spacing w:line="240" w:lineRule="auto"/>
        <w:rPr>
          <w:sz w:val="18"/>
          <w:szCs w:val="18"/>
        </w:rPr>
      </w:pPr>
      <w:r w:rsidRPr="00DD574E">
        <w:rPr>
          <w:rStyle w:val="Odwoanieprzypisudolnego"/>
        </w:rPr>
        <w:footnoteRef/>
      </w:r>
      <w:r w:rsidRPr="00AD01EA">
        <w:rPr>
          <w:sz w:val="18"/>
          <w:szCs w:val="18"/>
        </w:rPr>
        <w:t xml:space="preserve"> </w:t>
      </w:r>
      <w:r w:rsidRPr="00AD01EA">
        <w:rPr>
          <w:rFonts w:cs="Times New Roman"/>
          <w:sz w:val="18"/>
          <w:szCs w:val="18"/>
        </w:rPr>
        <w:t>Agencja może przekazywać korespondencję do osoby fizycznej lub podmiotu niebędącego podmiotem publicznym za pomocą ePUAP, jeśli osoba fizyczna lub ten podmiot wystąpi do Agencji o doręczenie korespondencji na konto ePUAP, albo korespondencja ta stanowi odpowiedź na podanie albo wniosek złożone w ramach usługi udostępnionej w ePUAP.</w:t>
      </w:r>
    </w:p>
  </w:footnote>
  <w:footnote w:id="38">
    <w:p w14:paraId="7E8FD931"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lang w:val="de-DE"/>
        </w:rPr>
        <w:t xml:space="preserve"> Wz</w:t>
      </w:r>
      <w:r w:rsidRPr="0045235E">
        <w:rPr>
          <w:sz w:val="18"/>
          <w:szCs w:val="18"/>
          <w:lang w:val="es-ES_tradnl"/>
        </w:rPr>
        <w:t>ó</w:t>
      </w:r>
      <w:r w:rsidRPr="0045235E">
        <w:rPr>
          <w:sz w:val="18"/>
          <w:szCs w:val="18"/>
        </w:rPr>
        <w:t>r wniosku jest zamieszczony na stronie programu w zakładce Centralny System Teleinformatyczny.</w:t>
      </w:r>
    </w:p>
  </w:footnote>
  <w:footnote w:id="39">
    <w:p w14:paraId="6F8C2518" w14:textId="77777777" w:rsidR="007A6661" w:rsidRPr="0045235E" w:rsidRDefault="007A6661">
      <w:pPr>
        <w:pStyle w:val="Tekstprzypisudolnego"/>
        <w:spacing w:line="240" w:lineRule="auto"/>
        <w:rPr>
          <w:rFonts w:eastAsia="Arial" w:cs="Arial"/>
          <w:sz w:val="18"/>
          <w:szCs w:val="18"/>
        </w:rPr>
      </w:pPr>
      <w:r w:rsidRPr="0045235E">
        <w:rPr>
          <w:rFonts w:eastAsia="Arial" w:cs="Arial"/>
          <w:vertAlign w:val="superscript"/>
        </w:rPr>
        <w:footnoteRef/>
      </w:r>
      <w:r w:rsidRPr="0045235E">
        <w:rPr>
          <w:sz w:val="18"/>
          <w:szCs w:val="18"/>
        </w:rPr>
        <w:t xml:space="preserve"> Jeżeli umowa jest zawierana za pomocą CST2021 na piśmie utrwalonym w postaci elektronicznej przez pełnomocnika, do umowy należy dołączyć:</w:t>
      </w:r>
    </w:p>
    <w:p w14:paraId="6E780EB7"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pełnomocnictwo udzielone w formie dokumentu elektronicznego podpisane przez mocodawcę kwalifikowanym podpisem elektronicznym, podpisem zaufanym albo podpisem osobistym, albo</w:t>
      </w:r>
    </w:p>
    <w:p w14:paraId="0ED96C35" w14:textId="77777777" w:rsidR="007A6661" w:rsidRPr="0045235E" w:rsidRDefault="007A6661">
      <w:pPr>
        <w:pStyle w:val="Tekstprzypisudolnego"/>
        <w:numPr>
          <w:ilvl w:val="1"/>
          <w:numId w:val="142"/>
        </w:numPr>
        <w:spacing w:line="240" w:lineRule="auto"/>
        <w:rPr>
          <w:sz w:val="18"/>
          <w:szCs w:val="18"/>
        </w:rPr>
      </w:pPr>
      <w:r w:rsidRPr="0045235E">
        <w:rPr>
          <w:rStyle w:val="markedcontent"/>
          <w:sz w:val="18"/>
          <w:szCs w:val="18"/>
        </w:rPr>
        <w:t>elektroniczną kopię pełnomocnictwa udzielonego w formie pisemnej w postaci papierowej (skan) poświadczoną za zgodność z oryginałem przy użyciu kwalifikowanego podpisu elektronicznego, podpisu zaufanego lub podpisu osobistego przez notariusza albo przez występującego w sprawie pełnomocnika będącego adwokatem lub radcą prawnym.</w:t>
      </w:r>
    </w:p>
    <w:p w14:paraId="4618EC1E" w14:textId="77777777" w:rsidR="007A6661" w:rsidRPr="005C5605" w:rsidRDefault="007A6661">
      <w:pPr>
        <w:pStyle w:val="Tekstprzypisudolnego"/>
        <w:spacing w:line="240" w:lineRule="auto"/>
      </w:pPr>
      <w:r w:rsidRPr="0045235E">
        <w:rPr>
          <w:sz w:val="18"/>
          <w:szCs w:val="18"/>
        </w:rPr>
        <w:t>Jeżeli umowa jest zawierana na piśmie utrwalonym w postaci papierowej przez pełnomocnika, do umowy należy dołączyć oryginał albo kopię pełnomocnictwa podpisanego przez mocodawcę podpisem własnoręcznym poświadczoną za zgodność z oryginałem przez notariusza albo przez występującego w sprawie pełnomocnika będącego adwokatem lub radcą prawnym.</w:t>
      </w:r>
    </w:p>
  </w:footnote>
  <w:footnote w:id="40">
    <w:p w14:paraId="3ABDB0D1" w14:textId="68F3D560" w:rsidR="007A6661" w:rsidRPr="00792139" w:rsidRDefault="007A6661" w:rsidP="00DD574E">
      <w:pPr>
        <w:pStyle w:val="Tekstprzypisudolnego"/>
        <w:spacing w:line="240" w:lineRule="auto"/>
        <w:rPr>
          <w:sz w:val="18"/>
          <w:szCs w:val="18"/>
        </w:rPr>
      </w:pPr>
      <w:r w:rsidRPr="00DD574E">
        <w:rPr>
          <w:rStyle w:val="Odwoanieprzypisudolnego"/>
        </w:rPr>
        <w:footnoteRef/>
      </w:r>
      <w:r w:rsidRPr="00792139">
        <w:rPr>
          <w:sz w:val="18"/>
          <w:szCs w:val="18"/>
        </w:rPr>
        <w:t xml:space="preserve"> Jeżeli operacja obejmuje konferencje, szkolenia, seminaria lub wizyty studyjne.</w:t>
      </w:r>
    </w:p>
  </w:footnote>
  <w:footnote w:id="41">
    <w:p w14:paraId="452723F3"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Należy wykreślić, jeżeli niniejsza umowa jest zawierana w formie elektronicznej.</w:t>
      </w:r>
    </w:p>
  </w:footnote>
  <w:footnote w:id="42">
    <w:p w14:paraId="099AEE15" w14:textId="77777777" w:rsidR="007A6661" w:rsidRPr="005C5605" w:rsidRDefault="007A6661">
      <w:pPr>
        <w:pStyle w:val="Tekstprzypisudolnego"/>
        <w:spacing w:line="240" w:lineRule="auto"/>
      </w:pPr>
      <w:r w:rsidRPr="0045235E">
        <w:rPr>
          <w:rFonts w:eastAsia="Arial" w:cs="Arial"/>
          <w:vertAlign w:val="superscript"/>
        </w:rPr>
        <w:footnoteRef/>
      </w:r>
      <w:r w:rsidRPr="0045235E">
        <w:rPr>
          <w:sz w:val="18"/>
          <w:szCs w:val="18"/>
        </w:rPr>
        <w:t xml:space="preserve"> Wskazanie miejsca jest konieczne, jeżeli umowa jest zawierana w postaci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F584F" w14:textId="77777777" w:rsidR="007A6661" w:rsidRDefault="007A6661">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93D"/>
    <w:multiLevelType w:val="hybridMultilevel"/>
    <w:tmpl w:val="31E6976C"/>
    <w:styleLink w:val="Zaimportowanystyl53"/>
    <w:lvl w:ilvl="0" w:tplc="A89A8DB2">
      <w:start w:val="1"/>
      <w:numFmt w:val="decimal"/>
      <w:lvlText w:val="%1)"/>
      <w:lvlJc w:val="left"/>
      <w:pPr>
        <w:tabs>
          <w:tab w:val="left" w:pos="1021"/>
        </w:tabs>
        <w:ind w:left="69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FDA8944">
      <w:start w:val="1"/>
      <w:numFmt w:val="lowerLetter"/>
      <w:lvlText w:val="%2."/>
      <w:lvlJc w:val="left"/>
      <w:pPr>
        <w:tabs>
          <w:tab w:val="left" w:pos="1021"/>
        </w:tabs>
        <w:ind w:left="141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8A50B15E">
      <w:start w:val="1"/>
      <w:numFmt w:val="lowerRoman"/>
      <w:lvlText w:val="%3."/>
      <w:lvlJc w:val="left"/>
      <w:pPr>
        <w:tabs>
          <w:tab w:val="left" w:pos="1021"/>
        </w:tabs>
        <w:ind w:left="2137"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06706CD6">
      <w:start w:val="1"/>
      <w:numFmt w:val="decimal"/>
      <w:lvlText w:val="%4."/>
      <w:lvlJc w:val="left"/>
      <w:pPr>
        <w:tabs>
          <w:tab w:val="left" w:pos="1021"/>
        </w:tabs>
        <w:ind w:left="28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69638FA">
      <w:start w:val="1"/>
      <w:numFmt w:val="lowerLetter"/>
      <w:lvlText w:val="%5."/>
      <w:lvlJc w:val="left"/>
      <w:pPr>
        <w:tabs>
          <w:tab w:val="left" w:pos="1021"/>
        </w:tabs>
        <w:ind w:left="357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3C282662">
      <w:start w:val="1"/>
      <w:numFmt w:val="lowerRoman"/>
      <w:lvlText w:val="%6."/>
      <w:lvlJc w:val="left"/>
      <w:pPr>
        <w:tabs>
          <w:tab w:val="left" w:pos="1021"/>
        </w:tabs>
        <w:ind w:left="4297"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E1DC4FEA">
      <w:start w:val="1"/>
      <w:numFmt w:val="decimal"/>
      <w:lvlText w:val="%7."/>
      <w:lvlJc w:val="left"/>
      <w:pPr>
        <w:tabs>
          <w:tab w:val="left" w:pos="1021"/>
        </w:tabs>
        <w:ind w:left="501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360843E">
      <w:start w:val="1"/>
      <w:numFmt w:val="lowerLetter"/>
      <w:lvlText w:val="%8."/>
      <w:lvlJc w:val="left"/>
      <w:pPr>
        <w:tabs>
          <w:tab w:val="left" w:pos="1021"/>
        </w:tabs>
        <w:ind w:left="573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C9C64D6">
      <w:start w:val="1"/>
      <w:numFmt w:val="lowerRoman"/>
      <w:lvlText w:val="%9."/>
      <w:lvlJc w:val="left"/>
      <w:pPr>
        <w:tabs>
          <w:tab w:val="left" w:pos="1021"/>
        </w:tabs>
        <w:ind w:left="6457"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F91223"/>
    <w:multiLevelType w:val="hybridMultilevel"/>
    <w:tmpl w:val="E7122CAE"/>
    <w:styleLink w:val="Zaimportowanystyl31"/>
    <w:lvl w:ilvl="0" w:tplc="706688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704A6D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A476A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93A8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66C4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6C95C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E277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CD291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051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1F24029"/>
    <w:multiLevelType w:val="hybridMultilevel"/>
    <w:tmpl w:val="D4D0F050"/>
    <w:numStyleLink w:val="Zaimportowanystyl51"/>
  </w:abstractNum>
  <w:abstractNum w:abstractNumId="3" w15:restartNumberingAfterBreak="0">
    <w:nsid w:val="01F25853"/>
    <w:multiLevelType w:val="hybridMultilevel"/>
    <w:tmpl w:val="842AA026"/>
    <w:styleLink w:val="Zaimportowanystyl36"/>
    <w:lvl w:ilvl="0" w:tplc="7C66B8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1C77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0EBE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BF42C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FA6F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90229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3F830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4A706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4801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25778C1"/>
    <w:multiLevelType w:val="hybridMultilevel"/>
    <w:tmpl w:val="9802054C"/>
    <w:styleLink w:val="Zaimportowanystyl3"/>
    <w:lvl w:ilvl="0" w:tplc="A09AC71C">
      <w:start w:val="1"/>
      <w:numFmt w:val="decimal"/>
      <w:lvlText w:val="%1)"/>
      <w:lvlJc w:val="left"/>
      <w:pPr>
        <w:ind w:left="851" w:hanging="491"/>
      </w:pPr>
      <w:rPr>
        <w:rFonts w:hAnsi="Arial Unicode MS"/>
        <w:caps w:val="0"/>
        <w:smallCaps w:val="0"/>
        <w:strike w:val="0"/>
        <w:dstrike w:val="0"/>
        <w:outline w:val="0"/>
        <w:emboss w:val="0"/>
        <w:imprint w:val="0"/>
        <w:spacing w:val="0"/>
        <w:w w:val="100"/>
        <w:kern w:val="0"/>
        <w:position w:val="0"/>
        <w:highlight w:val="none"/>
        <w:vertAlign w:val="baseline"/>
      </w:rPr>
    </w:lvl>
    <w:lvl w:ilvl="1" w:tplc="1188D9B0">
      <w:start w:val="1"/>
      <w:numFmt w:val="lowerLetter"/>
      <w:lvlText w:val="%2."/>
      <w:lvlJc w:val="left"/>
      <w:pPr>
        <w:ind w:left="1571" w:hanging="491"/>
      </w:pPr>
      <w:rPr>
        <w:rFonts w:hAnsi="Arial Unicode MS"/>
        <w:caps w:val="0"/>
        <w:smallCaps w:val="0"/>
        <w:strike w:val="0"/>
        <w:dstrike w:val="0"/>
        <w:outline w:val="0"/>
        <w:emboss w:val="0"/>
        <w:imprint w:val="0"/>
        <w:spacing w:val="0"/>
        <w:w w:val="100"/>
        <w:kern w:val="0"/>
        <w:position w:val="0"/>
        <w:highlight w:val="none"/>
        <w:vertAlign w:val="baseline"/>
      </w:rPr>
    </w:lvl>
    <w:lvl w:ilvl="2" w:tplc="B7F84186">
      <w:start w:val="1"/>
      <w:numFmt w:val="lowerRoman"/>
      <w:lvlText w:val="%3."/>
      <w:lvlJc w:val="left"/>
      <w:pPr>
        <w:ind w:left="2291" w:hanging="444"/>
      </w:pPr>
      <w:rPr>
        <w:rFonts w:hAnsi="Arial Unicode MS"/>
        <w:caps w:val="0"/>
        <w:smallCaps w:val="0"/>
        <w:strike w:val="0"/>
        <w:dstrike w:val="0"/>
        <w:outline w:val="0"/>
        <w:emboss w:val="0"/>
        <w:imprint w:val="0"/>
        <w:spacing w:val="0"/>
        <w:w w:val="100"/>
        <w:kern w:val="0"/>
        <w:position w:val="0"/>
        <w:highlight w:val="none"/>
        <w:vertAlign w:val="baseline"/>
      </w:rPr>
    </w:lvl>
    <w:lvl w:ilvl="3" w:tplc="42B6AE44">
      <w:start w:val="1"/>
      <w:numFmt w:val="decimal"/>
      <w:lvlText w:val="%4."/>
      <w:lvlJc w:val="left"/>
      <w:pPr>
        <w:ind w:left="3011" w:hanging="491"/>
      </w:pPr>
      <w:rPr>
        <w:rFonts w:hAnsi="Arial Unicode MS"/>
        <w:caps w:val="0"/>
        <w:smallCaps w:val="0"/>
        <w:strike w:val="0"/>
        <w:dstrike w:val="0"/>
        <w:outline w:val="0"/>
        <w:emboss w:val="0"/>
        <w:imprint w:val="0"/>
        <w:spacing w:val="0"/>
        <w:w w:val="100"/>
        <w:kern w:val="0"/>
        <w:position w:val="0"/>
        <w:highlight w:val="none"/>
        <w:vertAlign w:val="baseline"/>
      </w:rPr>
    </w:lvl>
    <w:lvl w:ilvl="4" w:tplc="05B6970E">
      <w:start w:val="1"/>
      <w:numFmt w:val="lowerLetter"/>
      <w:lvlText w:val="%5."/>
      <w:lvlJc w:val="left"/>
      <w:pPr>
        <w:ind w:left="3731" w:hanging="491"/>
      </w:pPr>
      <w:rPr>
        <w:rFonts w:hAnsi="Arial Unicode MS"/>
        <w:caps w:val="0"/>
        <w:smallCaps w:val="0"/>
        <w:strike w:val="0"/>
        <w:dstrike w:val="0"/>
        <w:outline w:val="0"/>
        <w:emboss w:val="0"/>
        <w:imprint w:val="0"/>
        <w:spacing w:val="0"/>
        <w:w w:val="100"/>
        <w:kern w:val="0"/>
        <w:position w:val="0"/>
        <w:highlight w:val="none"/>
        <w:vertAlign w:val="baseline"/>
      </w:rPr>
    </w:lvl>
    <w:lvl w:ilvl="5" w:tplc="70201DBA">
      <w:start w:val="1"/>
      <w:numFmt w:val="lowerRoman"/>
      <w:lvlText w:val="%6."/>
      <w:lvlJc w:val="left"/>
      <w:pPr>
        <w:ind w:left="4451" w:hanging="444"/>
      </w:pPr>
      <w:rPr>
        <w:rFonts w:hAnsi="Arial Unicode MS"/>
        <w:caps w:val="0"/>
        <w:smallCaps w:val="0"/>
        <w:strike w:val="0"/>
        <w:dstrike w:val="0"/>
        <w:outline w:val="0"/>
        <w:emboss w:val="0"/>
        <w:imprint w:val="0"/>
        <w:spacing w:val="0"/>
        <w:w w:val="100"/>
        <w:kern w:val="0"/>
        <w:position w:val="0"/>
        <w:highlight w:val="none"/>
        <w:vertAlign w:val="baseline"/>
      </w:rPr>
    </w:lvl>
    <w:lvl w:ilvl="6" w:tplc="C7F2439A">
      <w:start w:val="1"/>
      <w:numFmt w:val="decimal"/>
      <w:lvlText w:val="%7."/>
      <w:lvlJc w:val="left"/>
      <w:pPr>
        <w:ind w:left="5171" w:hanging="491"/>
      </w:pPr>
      <w:rPr>
        <w:rFonts w:hAnsi="Arial Unicode MS"/>
        <w:caps w:val="0"/>
        <w:smallCaps w:val="0"/>
        <w:strike w:val="0"/>
        <w:dstrike w:val="0"/>
        <w:outline w:val="0"/>
        <w:emboss w:val="0"/>
        <w:imprint w:val="0"/>
        <w:spacing w:val="0"/>
        <w:w w:val="100"/>
        <w:kern w:val="0"/>
        <w:position w:val="0"/>
        <w:highlight w:val="none"/>
        <w:vertAlign w:val="baseline"/>
      </w:rPr>
    </w:lvl>
    <w:lvl w:ilvl="7" w:tplc="CDB069AC">
      <w:start w:val="1"/>
      <w:numFmt w:val="lowerLetter"/>
      <w:lvlText w:val="%8."/>
      <w:lvlJc w:val="left"/>
      <w:pPr>
        <w:ind w:left="5891" w:hanging="491"/>
      </w:pPr>
      <w:rPr>
        <w:rFonts w:hAnsi="Arial Unicode MS"/>
        <w:caps w:val="0"/>
        <w:smallCaps w:val="0"/>
        <w:strike w:val="0"/>
        <w:dstrike w:val="0"/>
        <w:outline w:val="0"/>
        <w:emboss w:val="0"/>
        <w:imprint w:val="0"/>
        <w:spacing w:val="0"/>
        <w:w w:val="100"/>
        <w:kern w:val="0"/>
        <w:position w:val="0"/>
        <w:highlight w:val="none"/>
        <w:vertAlign w:val="baseline"/>
      </w:rPr>
    </w:lvl>
    <w:lvl w:ilvl="8" w:tplc="8076A4C8">
      <w:start w:val="1"/>
      <w:numFmt w:val="lowerRoman"/>
      <w:lvlText w:val="%9."/>
      <w:lvlJc w:val="left"/>
      <w:pPr>
        <w:ind w:left="6611" w:hanging="4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7F3E17"/>
    <w:multiLevelType w:val="hybridMultilevel"/>
    <w:tmpl w:val="31E6976C"/>
    <w:numStyleLink w:val="Zaimportowanystyl53"/>
  </w:abstractNum>
  <w:abstractNum w:abstractNumId="6" w15:restartNumberingAfterBreak="0">
    <w:nsid w:val="04B11F1E"/>
    <w:multiLevelType w:val="hybridMultilevel"/>
    <w:tmpl w:val="625030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4F3111A"/>
    <w:multiLevelType w:val="hybridMultilevel"/>
    <w:tmpl w:val="C876022C"/>
    <w:numStyleLink w:val="Zaimportowanystyl30"/>
  </w:abstractNum>
  <w:abstractNum w:abstractNumId="8" w15:restartNumberingAfterBreak="0">
    <w:nsid w:val="067B3A2E"/>
    <w:multiLevelType w:val="hybridMultilevel"/>
    <w:tmpl w:val="8F6C85DE"/>
    <w:numStyleLink w:val="Zaimportowanystyl9"/>
  </w:abstractNum>
  <w:abstractNum w:abstractNumId="9" w15:restartNumberingAfterBreak="0">
    <w:nsid w:val="072258B8"/>
    <w:multiLevelType w:val="hybridMultilevel"/>
    <w:tmpl w:val="C876022C"/>
    <w:styleLink w:val="Zaimportowanystyl30"/>
    <w:lvl w:ilvl="0" w:tplc="CE82DF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046C6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286118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9861AD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4EA76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AAD3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0AC90D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810F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6470A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9C2B10"/>
    <w:multiLevelType w:val="hybridMultilevel"/>
    <w:tmpl w:val="89D88A5E"/>
    <w:styleLink w:val="Zaimportowanystyl8"/>
    <w:lvl w:ilvl="0" w:tplc="A798F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1047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A04DF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316383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165D5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0A665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3949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44626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8EE43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06164"/>
    <w:multiLevelType w:val="hybridMultilevel"/>
    <w:tmpl w:val="152469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9C87514"/>
    <w:multiLevelType w:val="hybridMultilevel"/>
    <w:tmpl w:val="85C66716"/>
    <w:styleLink w:val="Zaimportowanystyl21"/>
    <w:lvl w:ilvl="0" w:tplc="123E5510">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638CFD2">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3FE1DB4">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736DC06">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DCD08E">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3381874">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0A26484">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D06476">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570E690">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345429"/>
    <w:multiLevelType w:val="hybridMultilevel"/>
    <w:tmpl w:val="9802054C"/>
    <w:numStyleLink w:val="Zaimportowanystyl3"/>
  </w:abstractNum>
  <w:abstractNum w:abstractNumId="14" w15:restartNumberingAfterBreak="0">
    <w:nsid w:val="0C83231E"/>
    <w:multiLevelType w:val="hybridMultilevel"/>
    <w:tmpl w:val="76B0D31C"/>
    <w:numStyleLink w:val="Zaimportowanystyl41"/>
  </w:abstractNum>
  <w:abstractNum w:abstractNumId="15" w15:restartNumberingAfterBreak="0">
    <w:nsid w:val="0E2E3287"/>
    <w:multiLevelType w:val="hybridMultilevel"/>
    <w:tmpl w:val="D49E2A3C"/>
    <w:numStyleLink w:val="Zaimportowanystyl35"/>
  </w:abstractNum>
  <w:abstractNum w:abstractNumId="16" w15:restartNumberingAfterBreak="0">
    <w:nsid w:val="0ECE1C14"/>
    <w:multiLevelType w:val="hybridMultilevel"/>
    <w:tmpl w:val="2EDC0CFC"/>
    <w:lvl w:ilvl="0" w:tplc="A09AC2E6">
      <w:start w:val="1"/>
      <w:numFmt w:val="decimal"/>
      <w:lvlText w:val="%1)"/>
      <w:lvlJc w:val="left"/>
      <w:pPr>
        <w:ind w:left="720" w:hanging="360"/>
      </w:pPr>
      <w:rPr>
        <w:rFonts w:ascii="Ubuntu" w:hAnsi="Ubuntu"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968DE"/>
    <w:multiLevelType w:val="hybridMultilevel"/>
    <w:tmpl w:val="1FBCEBEA"/>
    <w:numStyleLink w:val="Zaimportowanystyl11"/>
  </w:abstractNum>
  <w:abstractNum w:abstractNumId="18" w15:restartNumberingAfterBreak="0">
    <w:nsid w:val="0F8B7EB9"/>
    <w:multiLevelType w:val="hybridMultilevel"/>
    <w:tmpl w:val="D5FE04BC"/>
    <w:numStyleLink w:val="Zaimportowanystyl50"/>
  </w:abstractNum>
  <w:abstractNum w:abstractNumId="19" w15:restartNumberingAfterBreak="0">
    <w:nsid w:val="101A5CA1"/>
    <w:multiLevelType w:val="hybridMultilevel"/>
    <w:tmpl w:val="CF966298"/>
    <w:styleLink w:val="Zaimportowanystyl29"/>
    <w:lvl w:ilvl="0" w:tplc="D9366D92">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0187E">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FE29708">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FA2764">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A007766">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1FAC7D8">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41A1FD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9F89418">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D96396C">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07228EC"/>
    <w:multiLevelType w:val="hybridMultilevel"/>
    <w:tmpl w:val="599E5EC2"/>
    <w:styleLink w:val="Zaimportowanystyl54"/>
    <w:lvl w:ilvl="0" w:tplc="8E06220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2A8D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F00AE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E52D3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9E05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A807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6A47A3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0CE46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CA8C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20C1C15"/>
    <w:multiLevelType w:val="hybridMultilevel"/>
    <w:tmpl w:val="1010B2FC"/>
    <w:numStyleLink w:val="Zaimportowanystyl22"/>
  </w:abstractNum>
  <w:abstractNum w:abstractNumId="22" w15:restartNumberingAfterBreak="0">
    <w:nsid w:val="12405DFE"/>
    <w:multiLevelType w:val="hybridMultilevel"/>
    <w:tmpl w:val="2FC278DC"/>
    <w:numStyleLink w:val="Zaimportowanystyl52"/>
  </w:abstractNum>
  <w:abstractNum w:abstractNumId="23" w15:restartNumberingAfterBreak="0">
    <w:nsid w:val="129D4542"/>
    <w:multiLevelType w:val="hybridMultilevel"/>
    <w:tmpl w:val="510CCB46"/>
    <w:styleLink w:val="Zaimportowanystyl19"/>
    <w:lvl w:ilvl="0" w:tplc="E236B0DE">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D0D83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E49B90">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D4CB3C6">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C06E75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E4768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9C05E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CEA09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F8C2AE">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3165CE9"/>
    <w:multiLevelType w:val="hybridMultilevel"/>
    <w:tmpl w:val="2FC278DC"/>
    <w:styleLink w:val="Zaimportowanystyl52"/>
    <w:lvl w:ilvl="0" w:tplc="1A6642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6634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82D0D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9826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650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A869D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B224A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FC74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0C3F8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EA1ABE"/>
    <w:multiLevelType w:val="hybridMultilevel"/>
    <w:tmpl w:val="C6D8CF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895C64"/>
    <w:multiLevelType w:val="hybridMultilevel"/>
    <w:tmpl w:val="92903C76"/>
    <w:numStyleLink w:val="Zaimportowanystyl48"/>
  </w:abstractNum>
  <w:abstractNum w:abstractNumId="27" w15:restartNumberingAfterBreak="0">
    <w:nsid w:val="17A8305B"/>
    <w:multiLevelType w:val="hybridMultilevel"/>
    <w:tmpl w:val="01987CFA"/>
    <w:numStyleLink w:val="Zaimportowanystyl37"/>
  </w:abstractNum>
  <w:abstractNum w:abstractNumId="28" w15:restartNumberingAfterBreak="0">
    <w:nsid w:val="1803728C"/>
    <w:multiLevelType w:val="hybridMultilevel"/>
    <w:tmpl w:val="5E323A2A"/>
    <w:styleLink w:val="Zaimportowanystyl24"/>
    <w:lvl w:ilvl="0" w:tplc="B48836E4">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48DE4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203714">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C8C66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03A0C">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EEBAF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4E0434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D4266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D08386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98F4943"/>
    <w:multiLevelType w:val="hybridMultilevel"/>
    <w:tmpl w:val="A5FEAB6C"/>
    <w:styleLink w:val="Zaimportowanystyl13"/>
    <w:lvl w:ilvl="0" w:tplc="F9C6E9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FE20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C8DD0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02EF8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456764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EC729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4C0C8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0F1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8C5E9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017B7C"/>
    <w:multiLevelType w:val="hybridMultilevel"/>
    <w:tmpl w:val="51384C22"/>
    <w:styleLink w:val="Zaimportowanystyl5"/>
    <w:lvl w:ilvl="0" w:tplc="026655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28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6EBFA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E524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AA72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BEBA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5E7B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5094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44F16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CFB050D"/>
    <w:multiLevelType w:val="hybridMultilevel"/>
    <w:tmpl w:val="F036F8DC"/>
    <w:numStyleLink w:val="Zaimportowanystyl2"/>
  </w:abstractNum>
  <w:abstractNum w:abstractNumId="32" w15:restartNumberingAfterBreak="0">
    <w:nsid w:val="1DBB3696"/>
    <w:multiLevelType w:val="hybridMultilevel"/>
    <w:tmpl w:val="C382D734"/>
    <w:numStyleLink w:val="Zaimportowanystyl55"/>
  </w:abstractNum>
  <w:abstractNum w:abstractNumId="33" w15:restartNumberingAfterBreak="0">
    <w:nsid w:val="1E28220A"/>
    <w:multiLevelType w:val="hybridMultilevel"/>
    <w:tmpl w:val="329E3A68"/>
    <w:styleLink w:val="Zaimportowanystyl28"/>
    <w:lvl w:ilvl="0" w:tplc="FE244064">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C3A32A6">
      <w:start w:val="1"/>
      <w:numFmt w:val="lowerLetter"/>
      <w:lvlText w:val="%2."/>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30873FE">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118ECF8">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BBA441A">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19A42A0">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36EA040">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5F8A332">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CF0E98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1395016"/>
    <w:multiLevelType w:val="hybridMultilevel"/>
    <w:tmpl w:val="51384C22"/>
    <w:numStyleLink w:val="Zaimportowanystyl5"/>
  </w:abstractNum>
  <w:abstractNum w:abstractNumId="35" w15:restartNumberingAfterBreak="0">
    <w:nsid w:val="24EF14DF"/>
    <w:multiLevelType w:val="hybridMultilevel"/>
    <w:tmpl w:val="F61AF57E"/>
    <w:numStyleLink w:val="Zaimportowanystyl23"/>
  </w:abstractNum>
  <w:abstractNum w:abstractNumId="36" w15:restartNumberingAfterBreak="0">
    <w:nsid w:val="253E6885"/>
    <w:multiLevelType w:val="hybridMultilevel"/>
    <w:tmpl w:val="CF966298"/>
    <w:numStyleLink w:val="Zaimportowanystyl29"/>
  </w:abstractNum>
  <w:abstractNum w:abstractNumId="37" w15:restartNumberingAfterBreak="0">
    <w:nsid w:val="26704FCE"/>
    <w:multiLevelType w:val="hybridMultilevel"/>
    <w:tmpl w:val="A87E87E6"/>
    <w:styleLink w:val="Zaimportowanystyl58"/>
    <w:lvl w:ilvl="0" w:tplc="1A00F84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B4DBE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4669E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B0F77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9A2B52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B2EAB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59631B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8FACDB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0C236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91671C6"/>
    <w:multiLevelType w:val="hybridMultilevel"/>
    <w:tmpl w:val="1A94E10A"/>
    <w:styleLink w:val="Zaimportowanystyl26"/>
    <w:lvl w:ilvl="0" w:tplc="DEE207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1ABC8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3C9D2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4042B6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12505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7C43F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CC9CA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22778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1A0A0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9CC233E"/>
    <w:multiLevelType w:val="hybridMultilevel"/>
    <w:tmpl w:val="69DE0570"/>
    <w:numStyleLink w:val="Zaimportowanystyl38"/>
  </w:abstractNum>
  <w:abstractNum w:abstractNumId="40" w15:restartNumberingAfterBreak="0">
    <w:nsid w:val="2B07625B"/>
    <w:multiLevelType w:val="hybridMultilevel"/>
    <w:tmpl w:val="F760B2FA"/>
    <w:styleLink w:val="Zaimportowanystyl1"/>
    <w:lvl w:ilvl="0" w:tplc="AC1AF512">
      <w:start w:val="1"/>
      <w:numFmt w:val="decimal"/>
      <w:lvlText w:val="%1)"/>
      <w:lvlJc w:val="left"/>
      <w:pPr>
        <w:ind w:left="5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43E9C">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D62960">
      <w:start w:val="1"/>
      <w:numFmt w:val="lowerRoman"/>
      <w:lvlText w:val="%3."/>
      <w:lvlJc w:val="left"/>
      <w:pPr>
        <w:ind w:left="197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BBADC64">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0274EE">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2A3230">
      <w:start w:val="1"/>
      <w:numFmt w:val="lowerRoman"/>
      <w:lvlText w:val="%6."/>
      <w:lvlJc w:val="left"/>
      <w:pPr>
        <w:ind w:left="413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8BA667E">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D80A44">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16C97E">
      <w:start w:val="1"/>
      <w:numFmt w:val="lowerRoman"/>
      <w:lvlText w:val="%9."/>
      <w:lvlJc w:val="left"/>
      <w:pPr>
        <w:ind w:left="629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B4369FF"/>
    <w:multiLevelType w:val="hybridMultilevel"/>
    <w:tmpl w:val="2FF2DBAC"/>
    <w:numStyleLink w:val="Zaimportowanystyl46"/>
  </w:abstractNum>
  <w:abstractNum w:abstractNumId="42" w15:restartNumberingAfterBreak="0">
    <w:nsid w:val="2C545EA1"/>
    <w:multiLevelType w:val="hybridMultilevel"/>
    <w:tmpl w:val="081A4CAE"/>
    <w:lvl w:ilvl="0" w:tplc="26A84958">
      <w:start w:val="1"/>
      <w:numFmt w:val="lowerLetter"/>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D43EA2"/>
    <w:multiLevelType w:val="hybridMultilevel"/>
    <w:tmpl w:val="34AE4AA2"/>
    <w:styleLink w:val="Zaimportowanystyl43"/>
    <w:lvl w:ilvl="0" w:tplc="ADB6C2F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DEBF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B82B1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87696D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20F9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459E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E202A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32A4A6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D63C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30184562"/>
    <w:multiLevelType w:val="hybridMultilevel"/>
    <w:tmpl w:val="1010B2FC"/>
    <w:styleLink w:val="Zaimportowanystyl22"/>
    <w:lvl w:ilvl="0" w:tplc="F882421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BAF41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7C0E46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E481D7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6E1BA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AD4E1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B8C08C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6E371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616A6">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306D11A9"/>
    <w:multiLevelType w:val="hybridMultilevel"/>
    <w:tmpl w:val="7772AA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AF566F"/>
    <w:multiLevelType w:val="hybridMultilevel"/>
    <w:tmpl w:val="6156A1DC"/>
    <w:styleLink w:val="Zaimportowanystyl4"/>
    <w:lvl w:ilvl="0" w:tplc="0D9A10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1AAB3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6E7AB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4614F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A5A444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9ED6F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FAAC6A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AE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763CF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1D61948"/>
    <w:multiLevelType w:val="hybridMultilevel"/>
    <w:tmpl w:val="2FF2DBAC"/>
    <w:styleLink w:val="Zaimportowanystyl46"/>
    <w:lvl w:ilvl="0" w:tplc="F5C2C8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BE048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BC0A6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E8EA7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6E180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D0E95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6DEAC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68B9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7A2031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3C26015"/>
    <w:multiLevelType w:val="hybridMultilevel"/>
    <w:tmpl w:val="BBFC35DE"/>
    <w:styleLink w:val="Zaimportowanystyl34"/>
    <w:lvl w:ilvl="0" w:tplc="D11813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9ABCA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49A787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90073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4EB6D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55CAFC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2EA4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9478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9F2EA7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3C83DA6"/>
    <w:multiLevelType w:val="hybridMultilevel"/>
    <w:tmpl w:val="13A03F7C"/>
    <w:numStyleLink w:val="Zaimportowanystyl45"/>
  </w:abstractNum>
  <w:abstractNum w:abstractNumId="50" w15:restartNumberingAfterBreak="0">
    <w:nsid w:val="340E3B86"/>
    <w:multiLevelType w:val="hybridMultilevel"/>
    <w:tmpl w:val="8FC2A632"/>
    <w:styleLink w:val="Zaimportowanystyl33"/>
    <w:lvl w:ilvl="0" w:tplc="6D1428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5054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28B79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86AB1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9C757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04C6A8">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9B7A2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EAF8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8CF5D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4CA58B2"/>
    <w:multiLevelType w:val="hybridMultilevel"/>
    <w:tmpl w:val="AA3C50AC"/>
    <w:lvl w:ilvl="0" w:tplc="3C666FF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50425"/>
    <w:multiLevelType w:val="hybridMultilevel"/>
    <w:tmpl w:val="03867944"/>
    <w:numStyleLink w:val="Zaimportowanystyl27"/>
  </w:abstractNum>
  <w:abstractNum w:abstractNumId="53" w15:restartNumberingAfterBreak="0">
    <w:nsid w:val="39E41F40"/>
    <w:multiLevelType w:val="hybridMultilevel"/>
    <w:tmpl w:val="3BE2DCB8"/>
    <w:styleLink w:val="Zaimportowanystyl44"/>
    <w:lvl w:ilvl="0" w:tplc="2F38C3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C2EB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263DC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C4CED3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BC4B38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E437E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B07B2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00928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A0C9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3B9C7F1D"/>
    <w:multiLevelType w:val="hybridMultilevel"/>
    <w:tmpl w:val="8320EDC6"/>
    <w:styleLink w:val="Zaimportowanystyl10"/>
    <w:lvl w:ilvl="0" w:tplc="71E6E1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CABA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12CE5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5ECF9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1241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72A1C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EA8E15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84F3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4F05F3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CAC6494"/>
    <w:multiLevelType w:val="hybridMultilevel"/>
    <w:tmpl w:val="76B0D31C"/>
    <w:styleLink w:val="Zaimportowanystyl41"/>
    <w:lvl w:ilvl="0" w:tplc="7E2E3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4470DC">
      <w:start w:val="1"/>
      <w:numFmt w:val="decimal"/>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3390996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22092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F242B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40087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99C8D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2E07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EE377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CE32195"/>
    <w:multiLevelType w:val="hybridMultilevel"/>
    <w:tmpl w:val="A87E87E6"/>
    <w:numStyleLink w:val="Zaimportowanystyl58"/>
  </w:abstractNum>
  <w:abstractNum w:abstractNumId="57" w15:restartNumberingAfterBreak="0">
    <w:nsid w:val="3CFE2D8F"/>
    <w:multiLevelType w:val="hybridMultilevel"/>
    <w:tmpl w:val="D9425D90"/>
    <w:numStyleLink w:val="Zaimportowanystyl14"/>
  </w:abstractNum>
  <w:abstractNum w:abstractNumId="58" w15:restartNumberingAfterBreak="0">
    <w:nsid w:val="40C44E78"/>
    <w:multiLevelType w:val="hybridMultilevel"/>
    <w:tmpl w:val="13A03F7C"/>
    <w:styleLink w:val="Zaimportowanystyl45"/>
    <w:lvl w:ilvl="0" w:tplc="DA4410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46DB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E022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D1E1B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D03C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0CF18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25A21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9AA1B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8656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1C4376D"/>
    <w:multiLevelType w:val="hybridMultilevel"/>
    <w:tmpl w:val="D1AC721A"/>
    <w:lvl w:ilvl="0" w:tplc="FFFFFFFF">
      <w:start w:val="1"/>
      <w:numFmt w:val="lowerLetter"/>
      <w:lvlText w:val="%1)"/>
      <w:lvlJc w:val="left"/>
      <w:pPr>
        <w:ind w:left="1040" w:hanging="360"/>
      </w:pPr>
      <w:rPr>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7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4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9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6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27D7273"/>
    <w:multiLevelType w:val="hybridMultilevel"/>
    <w:tmpl w:val="03867944"/>
    <w:styleLink w:val="Zaimportowanystyl27"/>
    <w:lvl w:ilvl="0" w:tplc="A7BED2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7A0328">
      <w:start w:val="1"/>
      <w:numFmt w:val="decimal"/>
      <w:lvlText w:val="%2)"/>
      <w:lvlJc w:val="left"/>
      <w:pPr>
        <w:ind w:left="165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ACA492">
      <w:start w:val="1"/>
      <w:numFmt w:val="lowerRoman"/>
      <w:lvlText w:val="%3."/>
      <w:lvlJc w:val="left"/>
      <w:pPr>
        <w:ind w:left="2379"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5C00E14">
      <w:start w:val="1"/>
      <w:numFmt w:val="decimal"/>
      <w:lvlText w:val="%4."/>
      <w:lvlJc w:val="left"/>
      <w:pPr>
        <w:ind w:left="309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786FBE">
      <w:start w:val="1"/>
      <w:numFmt w:val="lowerLetter"/>
      <w:lvlText w:val="%5."/>
      <w:lvlJc w:val="left"/>
      <w:pPr>
        <w:ind w:left="381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288E4">
      <w:start w:val="1"/>
      <w:numFmt w:val="lowerRoman"/>
      <w:lvlText w:val="%6."/>
      <w:lvlJc w:val="left"/>
      <w:pPr>
        <w:ind w:left="4539"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7C09202">
      <w:start w:val="1"/>
      <w:numFmt w:val="decimal"/>
      <w:lvlText w:val="%7."/>
      <w:lvlJc w:val="left"/>
      <w:pPr>
        <w:ind w:left="525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F4B4E6">
      <w:start w:val="1"/>
      <w:numFmt w:val="lowerLetter"/>
      <w:lvlText w:val="%8."/>
      <w:lvlJc w:val="left"/>
      <w:pPr>
        <w:ind w:left="597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8065F0">
      <w:start w:val="1"/>
      <w:numFmt w:val="lowerRoman"/>
      <w:lvlText w:val="%9."/>
      <w:lvlJc w:val="left"/>
      <w:pPr>
        <w:ind w:left="6699"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2FE4D21"/>
    <w:multiLevelType w:val="hybridMultilevel"/>
    <w:tmpl w:val="7382D9AA"/>
    <w:styleLink w:val="Zaimportowanystyl39"/>
    <w:lvl w:ilvl="0" w:tplc="CF5C9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3870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598420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23A31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4444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76AD7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CEF07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2429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480A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43CF2EA7"/>
    <w:multiLevelType w:val="hybridMultilevel"/>
    <w:tmpl w:val="08A27D1A"/>
    <w:styleLink w:val="Zaimportowanystyl12"/>
    <w:lvl w:ilvl="0" w:tplc="AB5EB33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46B69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0DD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DC0B7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3F4911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78FCBE">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AAC2773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2603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145E2E">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3E7379A"/>
    <w:multiLevelType w:val="hybridMultilevel"/>
    <w:tmpl w:val="E7122CAE"/>
    <w:numStyleLink w:val="Zaimportowanystyl31"/>
  </w:abstractNum>
  <w:abstractNum w:abstractNumId="64" w15:restartNumberingAfterBreak="0">
    <w:nsid w:val="43F54CA7"/>
    <w:multiLevelType w:val="hybridMultilevel"/>
    <w:tmpl w:val="3BE2DCB8"/>
    <w:numStyleLink w:val="Zaimportowanystyl44"/>
  </w:abstractNum>
  <w:abstractNum w:abstractNumId="65" w15:restartNumberingAfterBreak="0">
    <w:nsid w:val="45BA2D32"/>
    <w:multiLevelType w:val="hybridMultilevel"/>
    <w:tmpl w:val="89D88A5E"/>
    <w:numStyleLink w:val="Zaimportowanystyl8"/>
  </w:abstractNum>
  <w:abstractNum w:abstractNumId="66" w15:restartNumberingAfterBreak="0">
    <w:nsid w:val="46806906"/>
    <w:multiLevelType w:val="hybridMultilevel"/>
    <w:tmpl w:val="7382D9AA"/>
    <w:numStyleLink w:val="Zaimportowanystyl39"/>
  </w:abstractNum>
  <w:abstractNum w:abstractNumId="67" w15:restartNumberingAfterBreak="0">
    <w:nsid w:val="46D056F0"/>
    <w:multiLevelType w:val="hybridMultilevel"/>
    <w:tmpl w:val="F61AF57E"/>
    <w:styleLink w:val="Zaimportowanystyl23"/>
    <w:lvl w:ilvl="0" w:tplc="A2426F5A">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C725CD0">
      <w:start w:val="1"/>
      <w:numFmt w:val="lowerLetter"/>
      <w:lvlText w:val="%2)"/>
      <w:lvlJc w:val="left"/>
      <w:pPr>
        <w:ind w:left="780" w:hanging="42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3498054C">
      <w:start w:val="1"/>
      <w:numFmt w:val="lowerRoman"/>
      <w:lvlText w:val="%3."/>
      <w:lvlJc w:val="left"/>
      <w:pPr>
        <w:ind w:left="144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94E07A2">
      <w:start w:val="1"/>
      <w:numFmt w:val="decimal"/>
      <w:lvlText w:val="%4."/>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4C85E9C">
      <w:start w:val="1"/>
      <w:numFmt w:val="lowerLetter"/>
      <w:lvlText w:val="%5."/>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E48BE06">
      <w:start w:val="1"/>
      <w:numFmt w:val="lowerRoman"/>
      <w:lvlText w:val="%6."/>
      <w:lvlJc w:val="left"/>
      <w:pPr>
        <w:ind w:left="360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42B63A">
      <w:start w:val="1"/>
      <w:numFmt w:val="decimal"/>
      <w:lvlText w:val="%7."/>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E002DAC">
      <w:start w:val="1"/>
      <w:numFmt w:val="lowerLetter"/>
      <w:lvlText w:val="%8."/>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29EFBFE">
      <w:start w:val="1"/>
      <w:numFmt w:val="lowerRoman"/>
      <w:lvlText w:val="%9."/>
      <w:lvlJc w:val="left"/>
      <w:pPr>
        <w:ind w:left="57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6F32822"/>
    <w:multiLevelType w:val="hybridMultilevel"/>
    <w:tmpl w:val="8E3ABB6A"/>
    <w:numStyleLink w:val="Zaimportowanystyl47"/>
  </w:abstractNum>
  <w:abstractNum w:abstractNumId="69" w15:restartNumberingAfterBreak="0">
    <w:nsid w:val="48563F7C"/>
    <w:multiLevelType w:val="hybridMultilevel"/>
    <w:tmpl w:val="92903C76"/>
    <w:styleLink w:val="Zaimportowanystyl48"/>
    <w:lvl w:ilvl="0" w:tplc="C37869D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2EBE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E678C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4889F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14082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A96E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C2CF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3A21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46B28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9FC17FF"/>
    <w:multiLevelType w:val="hybridMultilevel"/>
    <w:tmpl w:val="8ACEA9FC"/>
    <w:lvl w:ilvl="0" w:tplc="D4A094E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A30541C"/>
    <w:multiLevelType w:val="hybridMultilevel"/>
    <w:tmpl w:val="08A27D1A"/>
    <w:numStyleLink w:val="Zaimportowanystyl12"/>
  </w:abstractNum>
  <w:abstractNum w:abstractNumId="72" w15:restartNumberingAfterBreak="0">
    <w:nsid w:val="4B4306F2"/>
    <w:multiLevelType w:val="hybridMultilevel"/>
    <w:tmpl w:val="329E3A68"/>
    <w:numStyleLink w:val="Zaimportowanystyl28"/>
  </w:abstractNum>
  <w:abstractNum w:abstractNumId="73" w15:restartNumberingAfterBreak="0">
    <w:nsid w:val="4B4B3BAF"/>
    <w:multiLevelType w:val="hybridMultilevel"/>
    <w:tmpl w:val="F036F8DC"/>
    <w:styleLink w:val="Zaimportowanystyl2"/>
    <w:lvl w:ilvl="0" w:tplc="CA0491E2">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E54EAB6">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6C4091E">
      <w:start w:val="1"/>
      <w:numFmt w:val="lowerRoman"/>
      <w:lvlText w:val="%3."/>
      <w:lvlJc w:val="left"/>
      <w:pPr>
        <w:ind w:left="180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3" w:tplc="0B040702">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75E65F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EAEA244">
      <w:start w:val="1"/>
      <w:numFmt w:val="lowerRoman"/>
      <w:lvlText w:val="%6."/>
      <w:lvlJc w:val="left"/>
      <w:pPr>
        <w:ind w:left="3960" w:hanging="313"/>
      </w:pPr>
      <w:rPr>
        <w:rFonts w:hAnsi="Arial Unicode MS"/>
        <w:i/>
        <w:iCs/>
        <w:caps w:val="0"/>
        <w:smallCaps w:val="0"/>
        <w:strike w:val="0"/>
        <w:dstrike w:val="0"/>
        <w:outline w:val="0"/>
        <w:emboss w:val="0"/>
        <w:imprint w:val="0"/>
        <w:spacing w:val="0"/>
        <w:w w:val="100"/>
        <w:kern w:val="0"/>
        <w:position w:val="0"/>
        <w:highlight w:val="none"/>
        <w:vertAlign w:val="baseline"/>
      </w:rPr>
    </w:lvl>
    <w:lvl w:ilvl="6" w:tplc="ADB8DEE4">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54E2B490">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AAA03B8A">
      <w:start w:val="1"/>
      <w:numFmt w:val="lowerRoman"/>
      <w:lvlText w:val="%9."/>
      <w:lvlJc w:val="left"/>
      <w:pPr>
        <w:ind w:left="6120" w:hanging="313"/>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C66270C"/>
    <w:multiLevelType w:val="hybridMultilevel"/>
    <w:tmpl w:val="599E5EC2"/>
    <w:numStyleLink w:val="Zaimportowanystyl54"/>
  </w:abstractNum>
  <w:abstractNum w:abstractNumId="75" w15:restartNumberingAfterBreak="0">
    <w:nsid w:val="4D08003F"/>
    <w:multiLevelType w:val="hybridMultilevel"/>
    <w:tmpl w:val="02E43A3A"/>
    <w:numStyleLink w:val="Zaimportowanystyl6"/>
  </w:abstractNum>
  <w:abstractNum w:abstractNumId="76" w15:restartNumberingAfterBreak="0">
    <w:nsid w:val="4E9D174E"/>
    <w:multiLevelType w:val="hybridMultilevel"/>
    <w:tmpl w:val="F760B2FA"/>
    <w:numStyleLink w:val="Zaimportowanystyl1"/>
  </w:abstractNum>
  <w:abstractNum w:abstractNumId="77" w15:restartNumberingAfterBreak="0">
    <w:nsid w:val="4F2335EB"/>
    <w:multiLevelType w:val="hybridMultilevel"/>
    <w:tmpl w:val="66DC9716"/>
    <w:styleLink w:val="Zaimportowanystyl40"/>
    <w:lvl w:ilvl="0" w:tplc="BDA6281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2843D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0EFB7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BB896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1A7AB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A01F2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2A32410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5BEA41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9C9C7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F2C16B7"/>
    <w:multiLevelType w:val="hybridMultilevel"/>
    <w:tmpl w:val="4B3E0DD2"/>
    <w:numStyleLink w:val="Zaimportowanystyl56"/>
  </w:abstractNum>
  <w:abstractNum w:abstractNumId="79" w15:restartNumberingAfterBreak="0">
    <w:nsid w:val="4FCF6B77"/>
    <w:multiLevelType w:val="hybridMultilevel"/>
    <w:tmpl w:val="BD9EE28E"/>
    <w:numStyleLink w:val="Zaimportowanystyl15"/>
  </w:abstractNum>
  <w:abstractNum w:abstractNumId="80" w15:restartNumberingAfterBreak="0">
    <w:nsid w:val="528F6D32"/>
    <w:multiLevelType w:val="hybridMultilevel"/>
    <w:tmpl w:val="0FBCE322"/>
    <w:numStyleLink w:val="Zaimportowanystyl42"/>
  </w:abstractNum>
  <w:abstractNum w:abstractNumId="81" w15:restartNumberingAfterBreak="0">
    <w:nsid w:val="5331567B"/>
    <w:multiLevelType w:val="hybridMultilevel"/>
    <w:tmpl w:val="0FBCE322"/>
    <w:styleLink w:val="Zaimportowanystyl42"/>
    <w:lvl w:ilvl="0" w:tplc="4502D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3B2DB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66400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FF06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2A3D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0BDE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1BA7E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368E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DA8444">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55EA3F59"/>
    <w:multiLevelType w:val="hybridMultilevel"/>
    <w:tmpl w:val="9B4C3EE0"/>
    <w:numStyleLink w:val="Zaimportowanystyl7"/>
  </w:abstractNum>
  <w:abstractNum w:abstractNumId="83" w15:restartNumberingAfterBreak="0">
    <w:nsid w:val="566948C5"/>
    <w:multiLevelType w:val="hybridMultilevel"/>
    <w:tmpl w:val="CB9E144A"/>
    <w:styleLink w:val="Zaimportowanystyl59"/>
    <w:lvl w:ilvl="0" w:tplc="CF824AB4">
      <w:start w:val="1"/>
      <w:numFmt w:val="decimal"/>
      <w:lvlText w:val="%1."/>
      <w:lvlJc w:val="left"/>
      <w:pPr>
        <w:ind w:left="705"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619AEF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0E53E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5525B3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E58556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B8232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AC231F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54E72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CC9DB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576D39C6"/>
    <w:multiLevelType w:val="hybridMultilevel"/>
    <w:tmpl w:val="50BE10AC"/>
    <w:lvl w:ilvl="0" w:tplc="B210A0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0B5639"/>
    <w:multiLevelType w:val="hybridMultilevel"/>
    <w:tmpl w:val="1FBCEBEA"/>
    <w:styleLink w:val="Zaimportowanystyl11"/>
    <w:lvl w:ilvl="0" w:tplc="164CD1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C0EE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08B1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72BF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0CEE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6DE4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2CA6D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ECAF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F8C7A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822606F"/>
    <w:multiLevelType w:val="hybridMultilevel"/>
    <w:tmpl w:val="73D8BAB4"/>
    <w:numStyleLink w:val="Zaimportowanystyl32"/>
  </w:abstractNum>
  <w:abstractNum w:abstractNumId="87" w15:restartNumberingAfterBreak="0">
    <w:nsid w:val="585F6A81"/>
    <w:multiLevelType w:val="hybridMultilevel"/>
    <w:tmpl w:val="34AE4AA2"/>
    <w:numStyleLink w:val="Zaimportowanystyl43"/>
  </w:abstractNum>
  <w:abstractNum w:abstractNumId="88" w15:restartNumberingAfterBreak="0">
    <w:nsid w:val="5A106217"/>
    <w:multiLevelType w:val="hybridMultilevel"/>
    <w:tmpl w:val="CA269AD6"/>
    <w:styleLink w:val="Zaimportowanystyl25"/>
    <w:lvl w:ilvl="0" w:tplc="6A1C45A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8DC6C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ABA46D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65E59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304C4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CED21A">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07A5E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84C8F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7685B0">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AC20923"/>
    <w:multiLevelType w:val="hybridMultilevel"/>
    <w:tmpl w:val="8F6C85DE"/>
    <w:styleLink w:val="Zaimportowanystyl9"/>
    <w:lvl w:ilvl="0" w:tplc="151075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C0EEC8">
      <w:start w:val="1"/>
      <w:numFmt w:val="lowerLetter"/>
      <w:lvlText w:val="%2)"/>
      <w:lvlJc w:val="left"/>
      <w:pPr>
        <w:ind w:left="1230" w:hanging="510"/>
      </w:pPr>
      <w:rPr>
        <w:rFonts w:hAnsi="Arial Unicode MS"/>
        <w:caps w:val="0"/>
        <w:smallCaps w:val="0"/>
        <w:strike w:val="0"/>
        <w:dstrike w:val="0"/>
        <w:outline w:val="0"/>
        <w:emboss w:val="0"/>
        <w:imprint w:val="0"/>
        <w:spacing w:val="0"/>
        <w:w w:val="100"/>
        <w:kern w:val="0"/>
        <w:position w:val="0"/>
        <w:highlight w:val="none"/>
        <w:vertAlign w:val="baseline"/>
      </w:rPr>
    </w:lvl>
    <w:lvl w:ilvl="2" w:tplc="2CD08C5C">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D0E1A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6BCB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A225360">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0606F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3C8AB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80A70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C2A1312"/>
    <w:multiLevelType w:val="hybridMultilevel"/>
    <w:tmpl w:val="BC7A1446"/>
    <w:styleLink w:val="Zaimportowanystyl49"/>
    <w:lvl w:ilvl="0" w:tplc="1F0083F0">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D87B2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AA8DBE">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FA05B9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8E5E98">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6E76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8825A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9A233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3AAA32">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ECE4A3A"/>
    <w:multiLevelType w:val="hybridMultilevel"/>
    <w:tmpl w:val="1F4865D8"/>
    <w:numStyleLink w:val="Zaimportowanystyl16"/>
  </w:abstractNum>
  <w:abstractNum w:abstractNumId="92" w15:restartNumberingAfterBreak="0">
    <w:nsid w:val="5F2E41F2"/>
    <w:multiLevelType w:val="hybridMultilevel"/>
    <w:tmpl w:val="69DE0570"/>
    <w:styleLink w:val="Zaimportowanystyl38"/>
    <w:lvl w:ilvl="0" w:tplc="E59E8CB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AC2AC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DE37C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5D2BDA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D009C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4962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4ED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2D83B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7A195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610B319D"/>
    <w:multiLevelType w:val="hybridMultilevel"/>
    <w:tmpl w:val="01987CFA"/>
    <w:styleLink w:val="Zaimportowanystyl37"/>
    <w:lvl w:ilvl="0" w:tplc="1C4E1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64612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6BCB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24C69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6220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985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0F6129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FA38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D6980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611B1F7B"/>
    <w:multiLevelType w:val="hybridMultilevel"/>
    <w:tmpl w:val="8FC2A632"/>
    <w:numStyleLink w:val="Zaimportowanystyl33"/>
  </w:abstractNum>
  <w:abstractNum w:abstractNumId="95" w15:restartNumberingAfterBreak="0">
    <w:nsid w:val="614B3E9C"/>
    <w:multiLevelType w:val="hybridMultilevel"/>
    <w:tmpl w:val="842AA026"/>
    <w:numStyleLink w:val="Zaimportowanystyl36"/>
  </w:abstractNum>
  <w:abstractNum w:abstractNumId="96" w15:restartNumberingAfterBreak="0">
    <w:nsid w:val="618E3D83"/>
    <w:multiLevelType w:val="hybridMultilevel"/>
    <w:tmpl w:val="CB9E144A"/>
    <w:numStyleLink w:val="Zaimportowanystyl59"/>
  </w:abstractNum>
  <w:abstractNum w:abstractNumId="97" w15:restartNumberingAfterBreak="0">
    <w:nsid w:val="618E4C2A"/>
    <w:multiLevelType w:val="hybridMultilevel"/>
    <w:tmpl w:val="73D8BAB4"/>
    <w:styleLink w:val="Zaimportowanystyl32"/>
    <w:lvl w:ilvl="0" w:tplc="02E42A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4C9D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4E769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7E488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696F8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60BE44">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EFA8D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6CF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8E8D00">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62C150CC"/>
    <w:multiLevelType w:val="hybridMultilevel"/>
    <w:tmpl w:val="D9425D90"/>
    <w:styleLink w:val="Zaimportowanystyl14"/>
    <w:lvl w:ilvl="0" w:tplc="F008E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A12C8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6D34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C2CDD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A445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64017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CDEC8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E44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E6C2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62DC5D7F"/>
    <w:multiLevelType w:val="hybridMultilevel"/>
    <w:tmpl w:val="C2641C7E"/>
    <w:numStyleLink w:val="Zaimportowanystyl20"/>
  </w:abstractNum>
  <w:abstractNum w:abstractNumId="100" w15:restartNumberingAfterBreak="0">
    <w:nsid w:val="637D09AF"/>
    <w:multiLevelType w:val="hybridMultilevel"/>
    <w:tmpl w:val="6156A1DC"/>
    <w:numStyleLink w:val="Zaimportowanystyl4"/>
  </w:abstractNum>
  <w:abstractNum w:abstractNumId="101" w15:restartNumberingAfterBreak="0">
    <w:nsid w:val="64C46E33"/>
    <w:multiLevelType w:val="hybridMultilevel"/>
    <w:tmpl w:val="C2641C7E"/>
    <w:styleLink w:val="Zaimportowanystyl20"/>
    <w:lvl w:ilvl="0" w:tplc="57584D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046D7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8C1208">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BCA799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28F2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72896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26E489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AAB1A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1241A4">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7A27CFB"/>
    <w:multiLevelType w:val="hybridMultilevel"/>
    <w:tmpl w:val="CA269AD6"/>
    <w:numStyleLink w:val="Zaimportowanystyl25"/>
  </w:abstractNum>
  <w:abstractNum w:abstractNumId="103" w15:restartNumberingAfterBreak="0">
    <w:nsid w:val="6840354F"/>
    <w:multiLevelType w:val="hybridMultilevel"/>
    <w:tmpl w:val="8E3ABB6A"/>
    <w:styleLink w:val="Zaimportowanystyl47"/>
    <w:lvl w:ilvl="0" w:tplc="6582C1E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0EE79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F4BB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C1A53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12C6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4C14C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24B23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90CF3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5EA68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96D38C8"/>
    <w:multiLevelType w:val="hybridMultilevel"/>
    <w:tmpl w:val="02E43A3A"/>
    <w:styleLink w:val="Zaimportowanystyl6"/>
    <w:lvl w:ilvl="0" w:tplc="0BF410C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926E280">
      <w:start w:val="1"/>
      <w:numFmt w:val="decimal"/>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64E1AD4">
      <w:start w:val="1"/>
      <w:numFmt w:val="lowerRoman"/>
      <w:lvlText w:val="%3."/>
      <w:lvlJc w:val="left"/>
      <w:pPr>
        <w:ind w:left="180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ABC83D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8085A5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184FC1A">
      <w:start w:val="1"/>
      <w:numFmt w:val="lowerRoman"/>
      <w:lvlText w:val="%6."/>
      <w:lvlJc w:val="left"/>
      <w:pPr>
        <w:ind w:left="39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608D718">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550C6A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1EF16A">
      <w:start w:val="1"/>
      <w:numFmt w:val="lowerRoman"/>
      <w:lvlText w:val="%9."/>
      <w:lvlJc w:val="left"/>
      <w:pPr>
        <w:ind w:left="612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98A1028"/>
    <w:multiLevelType w:val="hybridMultilevel"/>
    <w:tmpl w:val="E8CA2E8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6A017F6E"/>
    <w:multiLevelType w:val="hybridMultilevel"/>
    <w:tmpl w:val="D5FE04BC"/>
    <w:styleLink w:val="Zaimportowanystyl50"/>
    <w:lvl w:ilvl="0" w:tplc="E27074B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88C9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9B64C04">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FCA51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7E10D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C69BF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E4CF4D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0019B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DA3F76">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6B975A36"/>
    <w:multiLevelType w:val="hybridMultilevel"/>
    <w:tmpl w:val="510CCB46"/>
    <w:numStyleLink w:val="Zaimportowanystyl19"/>
  </w:abstractNum>
  <w:abstractNum w:abstractNumId="108" w15:restartNumberingAfterBreak="0">
    <w:nsid w:val="6C01374C"/>
    <w:multiLevelType w:val="hybridMultilevel"/>
    <w:tmpl w:val="1F4865D8"/>
    <w:styleLink w:val="Zaimportowanystyl16"/>
    <w:lvl w:ilvl="0" w:tplc="9E7EB7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54E10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BE219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424E49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D3ECE8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987466">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FD6531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0A08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C3EB01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C380119"/>
    <w:multiLevelType w:val="hybridMultilevel"/>
    <w:tmpl w:val="85C66716"/>
    <w:numStyleLink w:val="Zaimportowanystyl21"/>
  </w:abstractNum>
  <w:abstractNum w:abstractNumId="110" w15:restartNumberingAfterBreak="0">
    <w:nsid w:val="6D7C0A67"/>
    <w:multiLevelType w:val="hybridMultilevel"/>
    <w:tmpl w:val="A5FEAB6C"/>
    <w:numStyleLink w:val="Zaimportowanystyl13"/>
  </w:abstractNum>
  <w:abstractNum w:abstractNumId="111" w15:restartNumberingAfterBreak="0">
    <w:nsid w:val="6FBB1845"/>
    <w:multiLevelType w:val="hybridMultilevel"/>
    <w:tmpl w:val="8F38F81A"/>
    <w:styleLink w:val="Zaimportowanystyl17"/>
    <w:lvl w:ilvl="0" w:tplc="C90C8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E267B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A991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74CC5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94EA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3A660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91A36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343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6879EC">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2" w15:restartNumberingAfterBreak="0">
    <w:nsid w:val="6FCC28EE"/>
    <w:multiLevelType w:val="hybridMultilevel"/>
    <w:tmpl w:val="BD9EE28E"/>
    <w:styleLink w:val="Zaimportowanystyl15"/>
    <w:lvl w:ilvl="0" w:tplc="E212870E">
      <w:start w:val="1"/>
      <w:numFmt w:val="decimal"/>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F0D866">
      <w:start w:val="1"/>
      <w:numFmt w:val="lowerLetter"/>
      <w:lvlText w:val="%2."/>
      <w:lvlJc w:val="left"/>
      <w:pPr>
        <w:ind w:left="1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0496BC">
      <w:start w:val="1"/>
      <w:numFmt w:val="lowerRoman"/>
      <w:lvlText w:val="%3."/>
      <w:lvlJc w:val="left"/>
      <w:pPr>
        <w:ind w:left="21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E3C3026">
      <w:start w:val="1"/>
      <w:numFmt w:val="decimal"/>
      <w:lvlText w:val="%4."/>
      <w:lvlJc w:val="left"/>
      <w:pPr>
        <w:ind w:left="2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560F28">
      <w:start w:val="1"/>
      <w:numFmt w:val="lowerLetter"/>
      <w:lvlText w:val="%5."/>
      <w:lvlJc w:val="left"/>
      <w:pPr>
        <w:ind w:left="3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2B1D4">
      <w:start w:val="1"/>
      <w:numFmt w:val="lowerRoman"/>
      <w:lvlText w:val="%6."/>
      <w:lvlJc w:val="left"/>
      <w:pPr>
        <w:ind w:left="43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DAE0B12">
      <w:start w:val="1"/>
      <w:numFmt w:val="decimal"/>
      <w:lvlText w:val="%7."/>
      <w:lvlJc w:val="left"/>
      <w:pPr>
        <w:ind w:left="5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FEE0CCA">
      <w:start w:val="1"/>
      <w:numFmt w:val="lowerLetter"/>
      <w:lvlText w:val="%8."/>
      <w:lvlJc w:val="left"/>
      <w:pPr>
        <w:ind w:left="5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583638">
      <w:start w:val="1"/>
      <w:numFmt w:val="lowerRoman"/>
      <w:lvlText w:val="%9."/>
      <w:lvlJc w:val="left"/>
      <w:pPr>
        <w:ind w:left="64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71DC5489"/>
    <w:multiLevelType w:val="hybridMultilevel"/>
    <w:tmpl w:val="9B4C3EE0"/>
    <w:styleLink w:val="Zaimportowanystyl7"/>
    <w:lvl w:ilvl="0" w:tplc="9C921FA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7EC6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6E2C7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20A6D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78636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14C14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12EF8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B20B6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FCED5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722378F8"/>
    <w:multiLevelType w:val="hybridMultilevel"/>
    <w:tmpl w:val="3536CB74"/>
    <w:styleLink w:val="Zaimportowanystyl18"/>
    <w:lvl w:ilvl="0" w:tplc="9F169A2C">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077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1453FC">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4A9EE8F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62AC2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3E4494">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BB451E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B65B7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DAF44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728F185F"/>
    <w:multiLevelType w:val="hybridMultilevel"/>
    <w:tmpl w:val="5A68CE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73281010"/>
    <w:multiLevelType w:val="hybridMultilevel"/>
    <w:tmpl w:val="D49E2A3C"/>
    <w:styleLink w:val="Zaimportowanystyl35"/>
    <w:lvl w:ilvl="0" w:tplc="C0EEF4C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E4FFF6">
      <w:start w:val="1"/>
      <w:numFmt w:val="decimal"/>
      <w:lvlText w:val="%2."/>
      <w:lvlJc w:val="left"/>
      <w:pPr>
        <w:ind w:left="108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3AB4882E">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228A8E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4EB0D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A03F02">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D9A4C8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3CE3A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6F52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748E4B2E"/>
    <w:multiLevelType w:val="hybridMultilevel"/>
    <w:tmpl w:val="B30A090C"/>
    <w:lvl w:ilvl="0" w:tplc="04150011">
      <w:start w:val="1"/>
      <w:numFmt w:val="decimal"/>
      <w:lvlText w:val="%1)"/>
      <w:lvlJc w:val="left"/>
      <w:pPr>
        <w:ind w:left="530" w:hanging="360"/>
      </w:pPr>
    </w:lvl>
    <w:lvl w:ilvl="1" w:tplc="04150019">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118" w15:restartNumberingAfterBreak="0">
    <w:nsid w:val="7549487A"/>
    <w:multiLevelType w:val="hybridMultilevel"/>
    <w:tmpl w:val="1A94E10A"/>
    <w:numStyleLink w:val="Zaimportowanystyl26"/>
  </w:abstractNum>
  <w:abstractNum w:abstractNumId="119" w15:restartNumberingAfterBreak="0">
    <w:nsid w:val="75510113"/>
    <w:multiLevelType w:val="hybridMultilevel"/>
    <w:tmpl w:val="3536CB74"/>
    <w:numStyleLink w:val="Zaimportowanystyl18"/>
  </w:abstractNum>
  <w:abstractNum w:abstractNumId="120" w15:restartNumberingAfterBreak="0">
    <w:nsid w:val="756D3772"/>
    <w:multiLevelType w:val="hybridMultilevel"/>
    <w:tmpl w:val="53D8D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64868D9"/>
    <w:multiLevelType w:val="hybridMultilevel"/>
    <w:tmpl w:val="4B3E0DD2"/>
    <w:styleLink w:val="Zaimportowanystyl56"/>
    <w:lvl w:ilvl="0" w:tplc="8D94E1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819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A875E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790B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AE7D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82205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96CB3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BA514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990D4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76695A6A"/>
    <w:multiLevelType w:val="hybridMultilevel"/>
    <w:tmpl w:val="D4D0F050"/>
    <w:styleLink w:val="Zaimportowanystyl51"/>
    <w:lvl w:ilvl="0" w:tplc="CC9896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A87AD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FAEF20">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647685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ECE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04119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41CF07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46F2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67BF2">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77170D61"/>
    <w:multiLevelType w:val="hybridMultilevel"/>
    <w:tmpl w:val="F9FE3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B1946B2"/>
    <w:multiLevelType w:val="hybridMultilevel"/>
    <w:tmpl w:val="5E323A2A"/>
    <w:numStyleLink w:val="Zaimportowanystyl24"/>
  </w:abstractNum>
  <w:abstractNum w:abstractNumId="125" w15:restartNumberingAfterBreak="0">
    <w:nsid w:val="7B583C2E"/>
    <w:multiLevelType w:val="hybridMultilevel"/>
    <w:tmpl w:val="8320EDC6"/>
    <w:numStyleLink w:val="Zaimportowanystyl10"/>
  </w:abstractNum>
  <w:abstractNum w:abstractNumId="126" w15:restartNumberingAfterBreak="0">
    <w:nsid w:val="7B897BF1"/>
    <w:multiLevelType w:val="hybridMultilevel"/>
    <w:tmpl w:val="8F38F81A"/>
    <w:numStyleLink w:val="Zaimportowanystyl17"/>
  </w:abstractNum>
  <w:abstractNum w:abstractNumId="127" w15:restartNumberingAfterBreak="0">
    <w:nsid w:val="7B9440A3"/>
    <w:multiLevelType w:val="hybridMultilevel"/>
    <w:tmpl w:val="BBFC35DE"/>
    <w:numStyleLink w:val="Zaimportowanystyl34"/>
  </w:abstractNum>
  <w:abstractNum w:abstractNumId="128" w15:restartNumberingAfterBreak="0">
    <w:nsid w:val="7BC16DB2"/>
    <w:multiLevelType w:val="hybridMultilevel"/>
    <w:tmpl w:val="BC7A1446"/>
    <w:numStyleLink w:val="Zaimportowanystyl49"/>
  </w:abstractNum>
  <w:abstractNum w:abstractNumId="129" w15:restartNumberingAfterBreak="0">
    <w:nsid w:val="7C370FE4"/>
    <w:multiLevelType w:val="hybridMultilevel"/>
    <w:tmpl w:val="C382D734"/>
    <w:styleLink w:val="Zaimportowanystyl55"/>
    <w:lvl w:ilvl="0" w:tplc="6A82727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3092D6">
      <w:start w:val="1"/>
      <w:numFmt w:val="decimal"/>
      <w:lvlText w:val="%2)"/>
      <w:lvlJc w:val="left"/>
      <w:pPr>
        <w:ind w:left="1440" w:hanging="337"/>
      </w:pPr>
      <w:rPr>
        <w:rFonts w:hAnsi="Arial Unicode MS"/>
        <w:caps w:val="0"/>
        <w:smallCaps w:val="0"/>
        <w:strike w:val="0"/>
        <w:dstrike w:val="0"/>
        <w:outline w:val="0"/>
        <w:emboss w:val="0"/>
        <w:imprint w:val="0"/>
        <w:spacing w:val="0"/>
        <w:w w:val="100"/>
        <w:kern w:val="0"/>
        <w:position w:val="0"/>
        <w:highlight w:val="none"/>
        <w:vertAlign w:val="baseline"/>
      </w:rPr>
    </w:lvl>
    <w:lvl w:ilvl="2" w:tplc="B7F49EC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26081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B03E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885C9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33AA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5412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86616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C7D2537"/>
    <w:multiLevelType w:val="hybridMultilevel"/>
    <w:tmpl w:val="66DC9716"/>
    <w:numStyleLink w:val="Zaimportowanystyl40"/>
  </w:abstractNum>
  <w:abstractNum w:abstractNumId="131" w15:restartNumberingAfterBreak="0">
    <w:nsid w:val="7FE41BD1"/>
    <w:multiLevelType w:val="hybridMultilevel"/>
    <w:tmpl w:val="AEE068C6"/>
    <w:lvl w:ilvl="0" w:tplc="F31044BE">
      <w:start w:val="1"/>
      <w:numFmt w:val="decimal"/>
      <w:lvlText w:val="%1."/>
      <w:lvlJc w:val="left"/>
      <w:pPr>
        <w:ind w:left="554"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B4489DB4">
      <w:start w:val="1"/>
      <w:numFmt w:val="decimal"/>
      <w:lvlText w:val="%2)"/>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CC076A8">
      <w:start w:val="1"/>
      <w:numFmt w:val="lowerRoman"/>
      <w:lvlText w:val="%3."/>
      <w:lvlJc w:val="left"/>
      <w:pPr>
        <w:ind w:left="128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BFE5FCE">
      <w:start w:val="1"/>
      <w:numFmt w:val="decimal"/>
      <w:lvlText w:val="%4."/>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A0203FA">
      <w:start w:val="1"/>
      <w:numFmt w:val="lowerLetter"/>
      <w:lvlText w:val="%5."/>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446E288">
      <w:start w:val="1"/>
      <w:numFmt w:val="lowerRoman"/>
      <w:lvlText w:val="%6."/>
      <w:lvlJc w:val="left"/>
      <w:pPr>
        <w:ind w:left="344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F081BBC">
      <w:start w:val="1"/>
      <w:numFmt w:val="decimal"/>
      <w:lvlText w:val="%7."/>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ACC9FA0">
      <w:start w:val="1"/>
      <w:numFmt w:val="lowerLetter"/>
      <w:lvlText w:val="%8."/>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762D18A">
      <w:start w:val="1"/>
      <w:numFmt w:val="lowerRoman"/>
      <w:lvlText w:val="%9."/>
      <w:lvlJc w:val="left"/>
      <w:pPr>
        <w:ind w:left="560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40"/>
  </w:num>
  <w:num w:numId="2">
    <w:abstractNumId w:val="76"/>
  </w:num>
  <w:num w:numId="3">
    <w:abstractNumId w:val="73"/>
  </w:num>
  <w:num w:numId="4">
    <w:abstractNumId w:val="31"/>
  </w:num>
  <w:num w:numId="5">
    <w:abstractNumId w:val="4"/>
  </w:num>
  <w:num w:numId="6">
    <w:abstractNumId w:val="13"/>
  </w:num>
  <w:num w:numId="7">
    <w:abstractNumId w:val="13"/>
    <w:lvlOverride w:ilvl="0">
      <w:lvl w:ilvl="0" w:tplc="D82238E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686CF0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9B6C130">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469A3E">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F60C96">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4A53D0">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98FF94">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66838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AA7B36">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6"/>
  </w:num>
  <w:num w:numId="9">
    <w:abstractNumId w:val="100"/>
  </w:num>
  <w:num w:numId="10">
    <w:abstractNumId w:val="30"/>
  </w:num>
  <w:num w:numId="11">
    <w:abstractNumId w:val="34"/>
  </w:num>
  <w:num w:numId="12">
    <w:abstractNumId w:val="104"/>
  </w:num>
  <w:num w:numId="13">
    <w:abstractNumId w:val="75"/>
    <w:lvlOverride w:ilvl="0">
      <w:lvl w:ilvl="0" w:tplc="F49CA01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4">
    <w:abstractNumId w:val="113"/>
  </w:num>
  <w:num w:numId="15">
    <w:abstractNumId w:val="82"/>
  </w:num>
  <w:num w:numId="16">
    <w:abstractNumId w:val="75"/>
    <w:lvlOverride w:ilvl="0">
      <w:startOverride w:val="1"/>
      <w:lvl w:ilvl="0" w:tplc="F49CA01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65"/>
  </w:num>
  <w:num w:numId="19">
    <w:abstractNumId w:val="75"/>
    <w:lvlOverride w:ilvl="0">
      <w:startOverride w:val="1"/>
      <w:lvl w:ilvl="0" w:tplc="F49CA018">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89"/>
  </w:num>
  <w:num w:numId="21">
    <w:abstractNumId w:val="8"/>
  </w:num>
  <w:num w:numId="22">
    <w:abstractNumId w:val="54"/>
  </w:num>
  <w:num w:numId="23">
    <w:abstractNumId w:val="125"/>
  </w:num>
  <w:num w:numId="24">
    <w:abstractNumId w:val="8"/>
    <w:lvlOverride w:ilvl="0">
      <w:startOverride w:val="2"/>
    </w:lvlOverride>
  </w:num>
  <w:num w:numId="25">
    <w:abstractNumId w:val="85"/>
  </w:num>
  <w:num w:numId="26">
    <w:abstractNumId w:val="17"/>
  </w:num>
  <w:num w:numId="27">
    <w:abstractNumId w:val="8"/>
    <w:lvlOverride w:ilvl="0">
      <w:startOverride w:val="4"/>
    </w:lvlOverride>
  </w:num>
  <w:num w:numId="28">
    <w:abstractNumId w:val="62"/>
  </w:num>
  <w:num w:numId="29">
    <w:abstractNumId w:val="71"/>
  </w:num>
  <w:num w:numId="30">
    <w:abstractNumId w:val="29"/>
  </w:num>
  <w:num w:numId="31">
    <w:abstractNumId w:val="110"/>
  </w:num>
  <w:num w:numId="32">
    <w:abstractNumId w:val="71"/>
    <w:lvlOverride w:ilvl="0">
      <w:startOverride w:val="6"/>
    </w:lvlOverride>
  </w:num>
  <w:num w:numId="33">
    <w:abstractNumId w:val="98"/>
  </w:num>
  <w:num w:numId="34">
    <w:abstractNumId w:val="57"/>
  </w:num>
  <w:num w:numId="35">
    <w:abstractNumId w:val="71"/>
    <w:lvlOverride w:ilvl="0">
      <w:startOverride w:val="11"/>
    </w:lvlOverride>
  </w:num>
  <w:num w:numId="36">
    <w:abstractNumId w:val="112"/>
  </w:num>
  <w:num w:numId="37">
    <w:abstractNumId w:val="79"/>
  </w:num>
  <w:num w:numId="38">
    <w:abstractNumId w:val="71"/>
    <w:lvlOverride w:ilvl="0">
      <w:startOverride w:val="15"/>
    </w:lvlOverride>
  </w:num>
  <w:num w:numId="39">
    <w:abstractNumId w:val="108"/>
  </w:num>
  <w:num w:numId="40">
    <w:abstractNumId w:val="91"/>
  </w:num>
  <w:num w:numId="41">
    <w:abstractNumId w:val="111"/>
  </w:num>
  <w:num w:numId="42">
    <w:abstractNumId w:val="126"/>
  </w:num>
  <w:num w:numId="43">
    <w:abstractNumId w:val="114"/>
  </w:num>
  <w:num w:numId="44">
    <w:abstractNumId w:val="119"/>
  </w:num>
  <w:num w:numId="45">
    <w:abstractNumId w:val="126"/>
    <w:lvlOverride w:ilvl="0">
      <w:startOverride w:val="4"/>
    </w:lvlOverride>
  </w:num>
  <w:num w:numId="46">
    <w:abstractNumId w:val="23"/>
  </w:num>
  <w:num w:numId="47">
    <w:abstractNumId w:val="107"/>
  </w:num>
  <w:num w:numId="48">
    <w:abstractNumId w:val="126"/>
    <w:lvlOverride w:ilvl="0">
      <w:startOverride w:val="8"/>
    </w:lvlOverride>
  </w:num>
  <w:num w:numId="49">
    <w:abstractNumId w:val="91"/>
    <w:lvlOverride w:ilvl="0">
      <w:startOverride w:val="2"/>
    </w:lvlOverride>
  </w:num>
  <w:num w:numId="50">
    <w:abstractNumId w:val="101"/>
  </w:num>
  <w:num w:numId="51">
    <w:abstractNumId w:val="99"/>
  </w:num>
  <w:num w:numId="52">
    <w:abstractNumId w:val="12"/>
  </w:num>
  <w:num w:numId="53">
    <w:abstractNumId w:val="109"/>
  </w:num>
  <w:num w:numId="54">
    <w:abstractNumId w:val="44"/>
  </w:num>
  <w:num w:numId="55">
    <w:abstractNumId w:val="21"/>
  </w:num>
  <w:num w:numId="56">
    <w:abstractNumId w:val="109"/>
    <w:lvlOverride w:ilvl="0">
      <w:startOverride w:val="2"/>
    </w:lvlOverride>
  </w:num>
  <w:num w:numId="57">
    <w:abstractNumId w:val="99"/>
    <w:lvlOverride w:ilvl="0">
      <w:startOverride w:val="2"/>
    </w:lvlOverride>
  </w:num>
  <w:num w:numId="58">
    <w:abstractNumId w:val="67"/>
  </w:num>
  <w:num w:numId="59">
    <w:abstractNumId w:val="35"/>
  </w:num>
  <w:num w:numId="60">
    <w:abstractNumId w:val="28"/>
  </w:num>
  <w:num w:numId="61">
    <w:abstractNumId w:val="124"/>
  </w:num>
  <w:num w:numId="62">
    <w:abstractNumId w:val="35"/>
    <w:lvlOverride w:ilvl="0">
      <w:startOverride w:val="4"/>
    </w:lvlOverride>
  </w:num>
  <w:num w:numId="63">
    <w:abstractNumId w:val="99"/>
    <w:lvlOverride w:ilvl="0">
      <w:startOverride w:val="9"/>
    </w:lvlOverride>
  </w:num>
  <w:num w:numId="64">
    <w:abstractNumId w:val="88"/>
  </w:num>
  <w:num w:numId="65">
    <w:abstractNumId w:val="102"/>
  </w:num>
  <w:num w:numId="66">
    <w:abstractNumId w:val="38"/>
  </w:num>
  <w:num w:numId="67">
    <w:abstractNumId w:val="118"/>
  </w:num>
  <w:num w:numId="68">
    <w:abstractNumId w:val="60"/>
  </w:num>
  <w:num w:numId="69">
    <w:abstractNumId w:val="52"/>
  </w:num>
  <w:num w:numId="70">
    <w:abstractNumId w:val="118"/>
    <w:lvlOverride w:ilvl="0">
      <w:startOverride w:val="3"/>
    </w:lvlOverride>
  </w:num>
  <w:num w:numId="71">
    <w:abstractNumId w:val="33"/>
  </w:num>
  <w:num w:numId="72">
    <w:abstractNumId w:val="72"/>
  </w:num>
  <w:num w:numId="73">
    <w:abstractNumId w:val="118"/>
    <w:lvlOverride w:ilvl="0">
      <w:startOverride w:val="5"/>
    </w:lvlOverride>
  </w:num>
  <w:num w:numId="74">
    <w:abstractNumId w:val="19"/>
  </w:num>
  <w:num w:numId="75">
    <w:abstractNumId w:val="36"/>
  </w:num>
  <w:num w:numId="76">
    <w:abstractNumId w:val="118"/>
    <w:lvlOverride w:ilvl="0">
      <w:startOverride w:val="7"/>
    </w:lvlOverride>
  </w:num>
  <w:num w:numId="77">
    <w:abstractNumId w:val="9"/>
  </w:num>
  <w:num w:numId="78">
    <w:abstractNumId w:val="7"/>
  </w:num>
  <w:num w:numId="79">
    <w:abstractNumId w:val="1"/>
  </w:num>
  <w:num w:numId="80">
    <w:abstractNumId w:val="63"/>
  </w:num>
  <w:num w:numId="81">
    <w:abstractNumId w:val="7"/>
    <w:lvlOverride w:ilvl="0">
      <w:startOverride w:val="4"/>
    </w:lvlOverride>
  </w:num>
  <w:num w:numId="82">
    <w:abstractNumId w:val="97"/>
  </w:num>
  <w:num w:numId="83">
    <w:abstractNumId w:val="86"/>
  </w:num>
  <w:num w:numId="84">
    <w:abstractNumId w:val="7"/>
    <w:lvlOverride w:ilvl="0">
      <w:startOverride w:val="5"/>
    </w:lvlOverride>
  </w:num>
  <w:num w:numId="85">
    <w:abstractNumId w:val="50"/>
  </w:num>
  <w:num w:numId="86">
    <w:abstractNumId w:val="94"/>
  </w:num>
  <w:num w:numId="87">
    <w:abstractNumId w:val="7"/>
    <w:lvlOverride w:ilvl="0">
      <w:startOverride w:val="12"/>
    </w:lvlOverride>
  </w:num>
  <w:num w:numId="88">
    <w:abstractNumId w:val="48"/>
  </w:num>
  <w:num w:numId="89">
    <w:abstractNumId w:val="127"/>
  </w:num>
  <w:num w:numId="90">
    <w:abstractNumId w:val="7"/>
    <w:lvlOverride w:ilvl="0">
      <w:startOverride w:val="15"/>
    </w:lvlOverride>
  </w:num>
  <w:num w:numId="91">
    <w:abstractNumId w:val="116"/>
  </w:num>
  <w:num w:numId="92">
    <w:abstractNumId w:val="15"/>
  </w:num>
  <w:num w:numId="93">
    <w:abstractNumId w:val="3"/>
  </w:num>
  <w:num w:numId="94">
    <w:abstractNumId w:val="95"/>
  </w:num>
  <w:num w:numId="95">
    <w:abstractNumId w:val="15"/>
    <w:lvlOverride w:ilvl="0">
      <w:startOverride w:val="2"/>
    </w:lvlOverride>
  </w:num>
  <w:num w:numId="96">
    <w:abstractNumId w:val="93"/>
  </w:num>
  <w:num w:numId="97">
    <w:abstractNumId w:val="27"/>
  </w:num>
  <w:num w:numId="98">
    <w:abstractNumId w:val="15"/>
    <w:lvlOverride w:ilvl="0">
      <w:startOverride w:val="7"/>
    </w:lvlOverride>
  </w:num>
  <w:num w:numId="99">
    <w:abstractNumId w:val="92"/>
  </w:num>
  <w:num w:numId="100">
    <w:abstractNumId w:val="39"/>
  </w:num>
  <w:num w:numId="101">
    <w:abstractNumId w:val="61"/>
  </w:num>
  <w:num w:numId="102">
    <w:abstractNumId w:val="66"/>
  </w:num>
  <w:num w:numId="103">
    <w:abstractNumId w:val="39"/>
    <w:lvlOverride w:ilvl="0">
      <w:startOverride w:val="2"/>
    </w:lvlOverride>
  </w:num>
  <w:num w:numId="104">
    <w:abstractNumId w:val="77"/>
  </w:num>
  <w:num w:numId="105">
    <w:abstractNumId w:val="130"/>
  </w:num>
  <w:num w:numId="106">
    <w:abstractNumId w:val="55"/>
  </w:num>
  <w:num w:numId="107">
    <w:abstractNumId w:val="14"/>
  </w:num>
  <w:num w:numId="108">
    <w:abstractNumId w:val="81"/>
  </w:num>
  <w:num w:numId="109">
    <w:abstractNumId w:val="80"/>
  </w:num>
  <w:num w:numId="110">
    <w:abstractNumId w:val="14"/>
    <w:lvlOverride w:ilvl="0">
      <w:startOverride w:val="4"/>
    </w:lvlOverride>
  </w:num>
  <w:num w:numId="111">
    <w:abstractNumId w:val="43"/>
  </w:num>
  <w:num w:numId="112">
    <w:abstractNumId w:val="87"/>
  </w:num>
  <w:num w:numId="113">
    <w:abstractNumId w:val="53"/>
  </w:num>
  <w:num w:numId="114">
    <w:abstractNumId w:val="64"/>
  </w:num>
  <w:num w:numId="115">
    <w:abstractNumId w:val="58"/>
  </w:num>
  <w:num w:numId="116">
    <w:abstractNumId w:val="49"/>
  </w:num>
  <w:num w:numId="117">
    <w:abstractNumId w:val="64"/>
    <w:lvlOverride w:ilvl="0">
      <w:startOverride w:val="2"/>
    </w:lvlOverride>
  </w:num>
  <w:num w:numId="118">
    <w:abstractNumId w:val="47"/>
  </w:num>
  <w:num w:numId="119">
    <w:abstractNumId w:val="41"/>
  </w:num>
  <w:num w:numId="120">
    <w:abstractNumId w:val="103"/>
  </w:num>
  <w:num w:numId="121">
    <w:abstractNumId w:val="68"/>
  </w:num>
  <w:num w:numId="122">
    <w:abstractNumId w:val="69"/>
  </w:num>
  <w:num w:numId="123">
    <w:abstractNumId w:val="26"/>
  </w:num>
  <w:num w:numId="124">
    <w:abstractNumId w:val="90"/>
  </w:num>
  <w:num w:numId="125">
    <w:abstractNumId w:val="128"/>
  </w:num>
  <w:num w:numId="126">
    <w:abstractNumId w:val="26"/>
    <w:lvlOverride w:ilvl="0">
      <w:startOverride w:val="2"/>
    </w:lvlOverride>
  </w:num>
  <w:num w:numId="127">
    <w:abstractNumId w:val="68"/>
    <w:lvlOverride w:ilvl="0">
      <w:startOverride w:val="3"/>
    </w:lvlOverride>
  </w:num>
  <w:num w:numId="128">
    <w:abstractNumId w:val="106"/>
  </w:num>
  <w:num w:numId="129">
    <w:abstractNumId w:val="18"/>
  </w:num>
  <w:num w:numId="130">
    <w:abstractNumId w:val="122"/>
  </w:num>
  <w:num w:numId="131">
    <w:abstractNumId w:val="2"/>
  </w:num>
  <w:num w:numId="132">
    <w:abstractNumId w:val="24"/>
  </w:num>
  <w:num w:numId="133">
    <w:abstractNumId w:val="22"/>
  </w:num>
  <w:num w:numId="134">
    <w:abstractNumId w:val="0"/>
  </w:num>
  <w:num w:numId="135">
    <w:abstractNumId w:val="5"/>
  </w:num>
  <w:num w:numId="136">
    <w:abstractNumId w:val="20"/>
  </w:num>
  <w:num w:numId="137">
    <w:abstractNumId w:val="74"/>
  </w:num>
  <w:num w:numId="138">
    <w:abstractNumId w:val="129"/>
  </w:num>
  <w:num w:numId="139">
    <w:abstractNumId w:val="32"/>
  </w:num>
  <w:num w:numId="140">
    <w:abstractNumId w:val="121"/>
  </w:num>
  <w:num w:numId="141">
    <w:abstractNumId w:val="78"/>
  </w:num>
  <w:num w:numId="142">
    <w:abstractNumId w:val="131"/>
  </w:num>
  <w:num w:numId="143">
    <w:abstractNumId w:val="37"/>
  </w:num>
  <w:num w:numId="144">
    <w:abstractNumId w:val="56"/>
  </w:num>
  <w:num w:numId="145">
    <w:abstractNumId w:val="83"/>
  </w:num>
  <w:num w:numId="146">
    <w:abstractNumId w:val="96"/>
  </w:num>
  <w:num w:numId="147">
    <w:abstractNumId w:val="16"/>
  </w:num>
  <w:num w:numId="148">
    <w:abstractNumId w:val="42"/>
  </w:num>
  <w:num w:numId="149">
    <w:abstractNumId w:val="123"/>
  </w:num>
  <w:num w:numId="150">
    <w:abstractNumId w:val="51"/>
  </w:num>
  <w:num w:numId="151">
    <w:abstractNumId w:val="117"/>
  </w:num>
  <w:num w:numId="152">
    <w:abstractNumId w:val="6"/>
  </w:num>
  <w:num w:numId="153">
    <w:abstractNumId w:val="120"/>
  </w:num>
  <w:num w:numId="154">
    <w:abstractNumId w:val="59"/>
  </w:num>
  <w:num w:numId="155">
    <w:abstractNumId w:val="25"/>
  </w:num>
  <w:num w:numId="156">
    <w:abstractNumId w:val="11"/>
  </w:num>
  <w:num w:numId="157">
    <w:abstractNumId w:val="45"/>
  </w:num>
  <w:num w:numId="158">
    <w:abstractNumId w:val="105"/>
  </w:num>
  <w:num w:numId="159">
    <w:abstractNumId w:val="84"/>
  </w:num>
  <w:num w:numId="160">
    <w:abstractNumId w:val="115"/>
  </w:num>
  <w:num w:numId="161">
    <w:abstractNumId w:val="70"/>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70"/>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8B8"/>
    <w:rsid w:val="0005402D"/>
    <w:rsid w:val="000563AC"/>
    <w:rsid w:val="0006076D"/>
    <w:rsid w:val="00067886"/>
    <w:rsid w:val="00070FDF"/>
    <w:rsid w:val="00080B86"/>
    <w:rsid w:val="00084524"/>
    <w:rsid w:val="0008590B"/>
    <w:rsid w:val="000A124F"/>
    <w:rsid w:val="000B079A"/>
    <w:rsid w:val="000B742C"/>
    <w:rsid w:val="000B7960"/>
    <w:rsid w:val="000B7A8F"/>
    <w:rsid w:val="000B7F6C"/>
    <w:rsid w:val="000D0638"/>
    <w:rsid w:val="000D1897"/>
    <w:rsid w:val="000F254A"/>
    <w:rsid w:val="000F2D26"/>
    <w:rsid w:val="000F3DE2"/>
    <w:rsid w:val="00100BF7"/>
    <w:rsid w:val="001031E8"/>
    <w:rsid w:val="001107C9"/>
    <w:rsid w:val="00114DBB"/>
    <w:rsid w:val="00130B1A"/>
    <w:rsid w:val="00133E87"/>
    <w:rsid w:val="00135CD0"/>
    <w:rsid w:val="001846DA"/>
    <w:rsid w:val="001A6C38"/>
    <w:rsid w:val="001B7345"/>
    <w:rsid w:val="001C38DB"/>
    <w:rsid w:val="001C5591"/>
    <w:rsid w:val="001C7033"/>
    <w:rsid w:val="001F2CB1"/>
    <w:rsid w:val="001F34C9"/>
    <w:rsid w:val="00200D13"/>
    <w:rsid w:val="0022166A"/>
    <w:rsid w:val="002279CC"/>
    <w:rsid w:val="002461F1"/>
    <w:rsid w:val="002472A1"/>
    <w:rsid w:val="00257F9E"/>
    <w:rsid w:val="002609D8"/>
    <w:rsid w:val="00287CF8"/>
    <w:rsid w:val="002A2B6B"/>
    <w:rsid w:val="002A3B11"/>
    <w:rsid w:val="002B364D"/>
    <w:rsid w:val="002B36D6"/>
    <w:rsid w:val="002C10A0"/>
    <w:rsid w:val="002C2325"/>
    <w:rsid w:val="002C2911"/>
    <w:rsid w:val="002C6428"/>
    <w:rsid w:val="002C75C9"/>
    <w:rsid w:val="002D2141"/>
    <w:rsid w:val="002D3158"/>
    <w:rsid w:val="002E56C3"/>
    <w:rsid w:val="0030782E"/>
    <w:rsid w:val="00332069"/>
    <w:rsid w:val="0033433C"/>
    <w:rsid w:val="00345708"/>
    <w:rsid w:val="00347720"/>
    <w:rsid w:val="0035787B"/>
    <w:rsid w:val="00363D00"/>
    <w:rsid w:val="0037297A"/>
    <w:rsid w:val="003802FA"/>
    <w:rsid w:val="00382496"/>
    <w:rsid w:val="00393649"/>
    <w:rsid w:val="00393985"/>
    <w:rsid w:val="003C52C1"/>
    <w:rsid w:val="003D725D"/>
    <w:rsid w:val="003E0B55"/>
    <w:rsid w:val="003F1ECA"/>
    <w:rsid w:val="00400792"/>
    <w:rsid w:val="0041572A"/>
    <w:rsid w:val="004229A0"/>
    <w:rsid w:val="00450DA2"/>
    <w:rsid w:val="0045235E"/>
    <w:rsid w:val="00453058"/>
    <w:rsid w:val="004641F9"/>
    <w:rsid w:val="00470B12"/>
    <w:rsid w:val="004754C8"/>
    <w:rsid w:val="00487608"/>
    <w:rsid w:val="004876A6"/>
    <w:rsid w:val="00494AB5"/>
    <w:rsid w:val="004A1287"/>
    <w:rsid w:val="004B76CE"/>
    <w:rsid w:val="004D1808"/>
    <w:rsid w:val="004E6BB7"/>
    <w:rsid w:val="004F17FE"/>
    <w:rsid w:val="004F3811"/>
    <w:rsid w:val="0052697E"/>
    <w:rsid w:val="005615B0"/>
    <w:rsid w:val="005657BA"/>
    <w:rsid w:val="005C4055"/>
    <w:rsid w:val="005C4C08"/>
    <w:rsid w:val="005C5605"/>
    <w:rsid w:val="005E4366"/>
    <w:rsid w:val="00605E70"/>
    <w:rsid w:val="00611C37"/>
    <w:rsid w:val="00617B9E"/>
    <w:rsid w:val="00620F00"/>
    <w:rsid w:val="006226E1"/>
    <w:rsid w:val="00627F0C"/>
    <w:rsid w:val="00640983"/>
    <w:rsid w:val="00640D18"/>
    <w:rsid w:val="00657E50"/>
    <w:rsid w:val="00660C74"/>
    <w:rsid w:val="006775EB"/>
    <w:rsid w:val="006A3BA6"/>
    <w:rsid w:val="006B265F"/>
    <w:rsid w:val="006C0952"/>
    <w:rsid w:val="006D58B8"/>
    <w:rsid w:val="006D73A4"/>
    <w:rsid w:val="006E7938"/>
    <w:rsid w:val="007273F4"/>
    <w:rsid w:val="00734231"/>
    <w:rsid w:val="007421F3"/>
    <w:rsid w:val="00744463"/>
    <w:rsid w:val="00765FB4"/>
    <w:rsid w:val="007777F8"/>
    <w:rsid w:val="00777D07"/>
    <w:rsid w:val="00781D17"/>
    <w:rsid w:val="00792139"/>
    <w:rsid w:val="00792B76"/>
    <w:rsid w:val="007A6661"/>
    <w:rsid w:val="007A69F9"/>
    <w:rsid w:val="007A7885"/>
    <w:rsid w:val="007B14B5"/>
    <w:rsid w:val="007C05A0"/>
    <w:rsid w:val="007C2072"/>
    <w:rsid w:val="007C3ED8"/>
    <w:rsid w:val="007D12FC"/>
    <w:rsid w:val="007D1FCA"/>
    <w:rsid w:val="007D3992"/>
    <w:rsid w:val="00803D16"/>
    <w:rsid w:val="008148C4"/>
    <w:rsid w:val="008444F4"/>
    <w:rsid w:val="00867AA6"/>
    <w:rsid w:val="00871008"/>
    <w:rsid w:val="0087177D"/>
    <w:rsid w:val="00875614"/>
    <w:rsid w:val="008837AD"/>
    <w:rsid w:val="008866DC"/>
    <w:rsid w:val="00894734"/>
    <w:rsid w:val="008A5AC7"/>
    <w:rsid w:val="008B1500"/>
    <w:rsid w:val="008B243E"/>
    <w:rsid w:val="008E6107"/>
    <w:rsid w:val="00902BDB"/>
    <w:rsid w:val="009106D9"/>
    <w:rsid w:val="00911735"/>
    <w:rsid w:val="009263B6"/>
    <w:rsid w:val="009409AC"/>
    <w:rsid w:val="009463DE"/>
    <w:rsid w:val="00950279"/>
    <w:rsid w:val="009632E4"/>
    <w:rsid w:val="00963B6B"/>
    <w:rsid w:val="00964ACE"/>
    <w:rsid w:val="0099775D"/>
    <w:rsid w:val="009A45D0"/>
    <w:rsid w:val="009A7DFE"/>
    <w:rsid w:val="009B1528"/>
    <w:rsid w:val="009B2DF9"/>
    <w:rsid w:val="009D12D8"/>
    <w:rsid w:val="009F41A8"/>
    <w:rsid w:val="009F67C3"/>
    <w:rsid w:val="00A77D19"/>
    <w:rsid w:val="00A80715"/>
    <w:rsid w:val="00A9073A"/>
    <w:rsid w:val="00A91E55"/>
    <w:rsid w:val="00AC4F2E"/>
    <w:rsid w:val="00AC53B6"/>
    <w:rsid w:val="00AD01EA"/>
    <w:rsid w:val="00AD1876"/>
    <w:rsid w:val="00AF1197"/>
    <w:rsid w:val="00AF3AE6"/>
    <w:rsid w:val="00B0151C"/>
    <w:rsid w:val="00B12ECF"/>
    <w:rsid w:val="00B26C47"/>
    <w:rsid w:val="00B370BB"/>
    <w:rsid w:val="00B40810"/>
    <w:rsid w:val="00B4478F"/>
    <w:rsid w:val="00B658D0"/>
    <w:rsid w:val="00B71DFB"/>
    <w:rsid w:val="00B72732"/>
    <w:rsid w:val="00B75D36"/>
    <w:rsid w:val="00B96C17"/>
    <w:rsid w:val="00BF3211"/>
    <w:rsid w:val="00BF491A"/>
    <w:rsid w:val="00C04714"/>
    <w:rsid w:val="00C376CF"/>
    <w:rsid w:val="00C74465"/>
    <w:rsid w:val="00C82357"/>
    <w:rsid w:val="00C82EEA"/>
    <w:rsid w:val="00C86351"/>
    <w:rsid w:val="00C9582D"/>
    <w:rsid w:val="00C97762"/>
    <w:rsid w:val="00CA089D"/>
    <w:rsid w:val="00CA2303"/>
    <w:rsid w:val="00CA3066"/>
    <w:rsid w:val="00CB4D16"/>
    <w:rsid w:val="00CB4F31"/>
    <w:rsid w:val="00CD69D2"/>
    <w:rsid w:val="00CD6A2F"/>
    <w:rsid w:val="00CE1EB7"/>
    <w:rsid w:val="00CF476A"/>
    <w:rsid w:val="00D160C7"/>
    <w:rsid w:val="00D22884"/>
    <w:rsid w:val="00D55C10"/>
    <w:rsid w:val="00D60B9C"/>
    <w:rsid w:val="00D73D02"/>
    <w:rsid w:val="00D77423"/>
    <w:rsid w:val="00D87407"/>
    <w:rsid w:val="00DA252D"/>
    <w:rsid w:val="00DA641C"/>
    <w:rsid w:val="00DB30DE"/>
    <w:rsid w:val="00DB7D32"/>
    <w:rsid w:val="00DD574E"/>
    <w:rsid w:val="00DE4522"/>
    <w:rsid w:val="00DE5D06"/>
    <w:rsid w:val="00DE710B"/>
    <w:rsid w:val="00E2339F"/>
    <w:rsid w:val="00E30A2F"/>
    <w:rsid w:val="00E5519E"/>
    <w:rsid w:val="00E62EE4"/>
    <w:rsid w:val="00E65733"/>
    <w:rsid w:val="00EC6C0F"/>
    <w:rsid w:val="00ED5407"/>
    <w:rsid w:val="00EE4CCF"/>
    <w:rsid w:val="00EE7C54"/>
    <w:rsid w:val="00F01A5D"/>
    <w:rsid w:val="00F07EE5"/>
    <w:rsid w:val="00F41026"/>
    <w:rsid w:val="00F524D1"/>
    <w:rsid w:val="00F61C71"/>
    <w:rsid w:val="00FA17F5"/>
    <w:rsid w:val="00FA1F2D"/>
    <w:rsid w:val="00FA74DD"/>
    <w:rsid w:val="00FA783E"/>
    <w:rsid w:val="00FD0126"/>
    <w:rsid w:val="00FD4391"/>
    <w:rsid w:val="00FE1162"/>
    <w:rsid w:val="00FE247E"/>
    <w:rsid w:val="00FE5BEA"/>
    <w:rsid w:val="00FF2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F0FE8"/>
  <w15:docId w15:val="{086338D1-99F2-4ACD-A4E6-0C2B737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pacing w:line="360" w:lineRule="auto"/>
    </w:pPr>
    <w:rPr>
      <w:rFonts w:eastAsia="Times New Roman"/>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spacing w:line="360" w:lineRule="auto"/>
    </w:pPr>
    <w:rPr>
      <w:rFonts w:ascii="Times Roman" w:hAnsi="Times Roman" w:cs="Arial Unicode MS"/>
      <w:color w:val="000000"/>
      <w:kern w:val="1"/>
      <w:sz w:val="24"/>
      <w:szCs w:val="24"/>
      <w:u w:color="000000"/>
      <w:lang w:val="it-IT"/>
    </w:rPr>
  </w:style>
  <w:style w:type="character" w:customStyle="1" w:styleId="markedcontent">
    <w:name w:val="markedcontent"/>
    <w:rPr>
      <w:lang w:val="it-IT"/>
    </w:rPr>
  </w:style>
  <w:style w:type="paragraph" w:customStyle="1" w:styleId="TYTUAKTUprzedmiotregulacjiustawylubrozporzdzenia">
    <w:name w:val="TYTUŁ_AKTU – przedmiot regulacji ustawy lub rozporządzenia"/>
    <w:next w:val="ARTartustawynprozporzdzenia"/>
    <w:pPr>
      <w:keepNext/>
      <w:widowControl w:val="0"/>
      <w:suppressAutoHyphens/>
      <w:spacing w:before="120" w:after="360" w:line="360" w:lineRule="auto"/>
      <w:jc w:val="center"/>
    </w:pPr>
    <w:rPr>
      <w:rFonts w:ascii="Times Roman" w:hAnsi="Times Roman" w:cs="Arial Unicode MS"/>
      <w:b/>
      <w:bCs/>
      <w:color w:val="000000"/>
      <w:sz w:val="24"/>
      <w:szCs w:val="24"/>
      <w:u w:color="000000"/>
      <w:lang w:val="en-US"/>
    </w:rPr>
  </w:style>
  <w:style w:type="paragraph" w:customStyle="1" w:styleId="ARTartustawynprozporzdzenia">
    <w:name w:val="ART(§) – art. ustawy (§ np. rozporządzenia)"/>
    <w:pPr>
      <w:widowControl w:val="0"/>
      <w:suppressAutoHyphens/>
      <w:spacing w:before="120" w:line="360" w:lineRule="auto"/>
      <w:ind w:firstLine="510"/>
      <w:jc w:val="both"/>
    </w:pPr>
    <w:rPr>
      <w:rFonts w:ascii="Times Roman" w:hAnsi="Times Roman" w:cs="Arial Unicode MS"/>
      <w:color w:val="000000"/>
      <w:sz w:val="24"/>
      <w:szCs w:val="24"/>
      <w:u w:color="000000"/>
      <w:lang w:val="en-US"/>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link w:val="TekstprzypisudolnegoZnak"/>
    <w:uiPriority w:val="99"/>
    <w:qFormat/>
    <w:rsid w:val="005C5605"/>
    <w:pPr>
      <w:widowControl w:val="0"/>
      <w:spacing w:line="360" w:lineRule="auto"/>
    </w:pPr>
    <w:rPr>
      <w:rFonts w:ascii="Ubuntu" w:eastAsia="Times Roman" w:hAnsi="Ubuntu" w:cs="Times Roman"/>
      <w:color w:val="000000"/>
      <w:sz w:val="24"/>
      <w:szCs w:val="24"/>
      <w:u w:color="00000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_wyliczenie,Wykres"/>
    <w:link w:val="AkapitzlistZnak"/>
    <w:uiPriority w:val="34"/>
    <w:qFormat/>
    <w:pPr>
      <w:widowControl w:val="0"/>
      <w:spacing w:line="360" w:lineRule="auto"/>
      <w:ind w:left="720"/>
    </w:pPr>
    <w:rPr>
      <w:rFonts w:cs="Arial Unicode MS"/>
      <w:color w:val="000000"/>
      <w:sz w:val="24"/>
      <w:szCs w:val="24"/>
      <w:u w:color="000000"/>
    </w:rPr>
  </w:style>
  <w:style w:type="numbering" w:customStyle="1" w:styleId="Zaimportowanystyl1">
    <w:name w:val="Zaimportowany styl 1"/>
    <w:pPr>
      <w:numPr>
        <w:numId w:val="1"/>
      </w:numPr>
    </w:pPr>
  </w:style>
  <w:style w:type="paragraph" w:customStyle="1" w:styleId="PKTpunkt">
    <w:name w:val="PKT – punkt"/>
    <w:qFormat/>
    <w:pPr>
      <w:widowControl w:val="0"/>
      <w:spacing w:line="360" w:lineRule="auto"/>
      <w:ind w:left="510" w:hanging="510"/>
      <w:jc w:val="both"/>
    </w:pPr>
    <w:rPr>
      <w:rFonts w:ascii="Times Roman" w:hAnsi="Times Roman" w:cs="Arial Unicode MS"/>
      <w:color w:val="000000"/>
      <w:sz w:val="24"/>
      <w:szCs w:val="24"/>
      <w:u w:color="000000"/>
    </w:rPr>
  </w:style>
  <w:style w:type="numbering" w:customStyle="1" w:styleId="Zaimportowanystyl2">
    <w:name w:val="Zaimportowany styl 2"/>
    <w:pPr>
      <w:numPr>
        <w:numId w:val="3"/>
      </w:numPr>
    </w:pPr>
  </w:style>
  <w:style w:type="paragraph" w:customStyle="1" w:styleId="CZKSIGAoznaczenieiprzedmiotczcilubksigi">
    <w:name w:val="CZĘŚĆ(KSIĘGA) – oznaczenie i przedmiot części lub księgi"/>
    <w:next w:val="ARTartustawynprozporzdzenia"/>
    <w:pPr>
      <w:keepNext/>
      <w:widowControl w:val="0"/>
      <w:suppressAutoHyphens/>
      <w:spacing w:before="120" w:line="360" w:lineRule="auto"/>
      <w:jc w:val="center"/>
    </w:pPr>
    <w:rPr>
      <w:rFonts w:ascii="Times Roman" w:hAnsi="Times Roman" w:cs="Arial Unicode MS"/>
      <w:b/>
      <w:bCs/>
      <w:caps/>
      <w:color w:val="000000"/>
      <w:kern w:val="24"/>
      <w:sz w:val="24"/>
      <w:szCs w:val="24"/>
      <w:u w:color="000000"/>
    </w:rPr>
  </w:style>
  <w:style w:type="paragraph" w:customStyle="1" w:styleId="NIEARTTEKSTtekstnieartykuowanynppodstprawnarozplubpreambua">
    <w:name w:val="NIEART_TEKST – tekst nieartykułowany (np. podst. prawna rozp. lub preambuła)"/>
    <w:next w:val="ARTartustawynprozporzdzenia"/>
    <w:pPr>
      <w:suppressAutoHyphens/>
      <w:spacing w:before="120" w:line="360" w:lineRule="auto"/>
      <w:ind w:firstLine="510"/>
      <w:jc w:val="both"/>
    </w:pPr>
    <w:rPr>
      <w:rFonts w:ascii="Times Roman" w:hAnsi="Times Roman" w:cs="Arial Unicode MS"/>
      <w:color w:val="000000"/>
      <w:sz w:val="24"/>
      <w:szCs w:val="24"/>
      <w:u w:color="000000"/>
    </w:rPr>
  </w:style>
  <w:style w:type="numbering" w:customStyle="1" w:styleId="Zaimportowanystyl3">
    <w:name w:val="Zaimportowany styl 3"/>
    <w:pPr>
      <w:numPr>
        <w:numId w:val="5"/>
      </w:numPr>
    </w:pPr>
  </w:style>
  <w:style w:type="character" w:customStyle="1" w:styleId="Hyperlink0">
    <w:name w:val="Hyperlink.0"/>
    <w:basedOn w:val="Hipercze"/>
    <w:rPr>
      <w:outline w:val="0"/>
      <w:color w:val="0000FF"/>
      <w:u w:val="single" w:color="0000FF"/>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Pr>
      <w:vertAlign w:val="superscript"/>
    </w:rPr>
  </w:style>
  <w:style w:type="paragraph" w:customStyle="1" w:styleId="USTustnpkodeksu">
    <w:name w:val="UST(§) – ust. (§ np. kodeksu)"/>
    <w:uiPriority w:val="12"/>
    <w:qFormat/>
    <w:pPr>
      <w:suppressAutoHyphens/>
      <w:spacing w:line="360" w:lineRule="auto"/>
      <w:ind w:firstLine="510"/>
      <w:jc w:val="both"/>
    </w:pPr>
    <w:rPr>
      <w:rFonts w:ascii="Times Roman" w:hAnsi="Times Roman" w:cs="Arial Unicode MS"/>
      <w:color w:val="000000"/>
      <w:sz w:val="24"/>
      <w:szCs w:val="24"/>
      <w:u w:color="000000"/>
    </w:rPr>
  </w:style>
  <w:style w:type="numbering" w:customStyle="1" w:styleId="Zaimportowanystyl4">
    <w:name w:val="Zaimportowany styl 4"/>
    <w:pPr>
      <w:numPr>
        <w:numId w:val="8"/>
      </w:numPr>
    </w:pPr>
  </w:style>
  <w:style w:type="numbering" w:customStyle="1" w:styleId="Zaimportowanystyl5">
    <w:name w:val="Zaimportowany styl 5"/>
    <w:pPr>
      <w:numPr>
        <w:numId w:val="10"/>
      </w:numPr>
    </w:pPr>
  </w:style>
  <w:style w:type="numbering" w:customStyle="1" w:styleId="Zaimportowanystyl6">
    <w:name w:val="Zaimportowany styl 6"/>
    <w:pPr>
      <w:numPr>
        <w:numId w:val="12"/>
      </w:numPr>
    </w:pPr>
  </w:style>
  <w:style w:type="numbering" w:customStyle="1" w:styleId="Zaimportowanystyl7">
    <w:name w:val="Zaimportowany styl 7"/>
    <w:pPr>
      <w:numPr>
        <w:numId w:val="14"/>
      </w:numPr>
    </w:pPr>
  </w:style>
  <w:style w:type="paragraph" w:customStyle="1" w:styleId="CZWSPPKTczwsplnapunktw">
    <w:name w:val="CZ_WSP_PKT – część wspólna punktów"/>
    <w:next w:val="USTustnpkodeksu"/>
    <w:pPr>
      <w:spacing w:line="360" w:lineRule="auto"/>
      <w:jc w:val="both"/>
    </w:pPr>
    <w:rPr>
      <w:rFonts w:ascii="Times Roman" w:hAnsi="Times Roman" w:cs="Arial Unicode MS"/>
      <w:color w:val="000000"/>
      <w:sz w:val="24"/>
      <w:szCs w:val="24"/>
      <w:u w:color="000000"/>
    </w:rPr>
  </w:style>
  <w:style w:type="numbering" w:customStyle="1" w:styleId="Zaimportowanystyl8">
    <w:name w:val="Zaimportowany styl 8"/>
    <w:pPr>
      <w:numPr>
        <w:numId w:val="17"/>
      </w:numPr>
    </w:pPr>
  </w:style>
  <w:style w:type="numbering" w:customStyle="1" w:styleId="Zaimportowanystyl9">
    <w:name w:val="Zaimportowany styl 9"/>
    <w:pPr>
      <w:numPr>
        <w:numId w:val="20"/>
      </w:numPr>
    </w:pPr>
  </w:style>
  <w:style w:type="numbering" w:customStyle="1" w:styleId="Zaimportowanystyl10">
    <w:name w:val="Zaimportowany styl 10"/>
    <w:pPr>
      <w:numPr>
        <w:numId w:val="22"/>
      </w:numPr>
    </w:pPr>
  </w:style>
  <w:style w:type="numbering" w:customStyle="1" w:styleId="Zaimportowanystyl11">
    <w:name w:val="Zaimportowany styl 11"/>
    <w:pPr>
      <w:numPr>
        <w:numId w:val="25"/>
      </w:numPr>
    </w:pPr>
  </w:style>
  <w:style w:type="numbering" w:customStyle="1" w:styleId="Zaimportowanystyl12">
    <w:name w:val="Zaimportowany styl 12"/>
    <w:pPr>
      <w:numPr>
        <w:numId w:val="28"/>
      </w:numPr>
    </w:pPr>
  </w:style>
  <w:style w:type="numbering" w:customStyle="1" w:styleId="Zaimportowanystyl13">
    <w:name w:val="Zaimportowany styl 13"/>
    <w:pPr>
      <w:numPr>
        <w:numId w:val="30"/>
      </w:numPr>
    </w:pPr>
  </w:style>
  <w:style w:type="numbering" w:customStyle="1" w:styleId="Zaimportowanystyl14">
    <w:name w:val="Zaimportowany styl 14"/>
    <w:pPr>
      <w:numPr>
        <w:numId w:val="33"/>
      </w:numPr>
    </w:pPr>
  </w:style>
  <w:style w:type="numbering" w:customStyle="1" w:styleId="Zaimportowanystyl15">
    <w:name w:val="Zaimportowany styl 15"/>
    <w:pPr>
      <w:numPr>
        <w:numId w:val="36"/>
      </w:numPr>
    </w:pPr>
  </w:style>
  <w:style w:type="numbering" w:customStyle="1" w:styleId="Zaimportowanystyl16">
    <w:name w:val="Zaimportowany styl 16"/>
    <w:pPr>
      <w:numPr>
        <w:numId w:val="39"/>
      </w:numPr>
    </w:pPr>
  </w:style>
  <w:style w:type="numbering" w:customStyle="1" w:styleId="Zaimportowanystyl17">
    <w:name w:val="Zaimportowany styl 17"/>
    <w:pPr>
      <w:numPr>
        <w:numId w:val="41"/>
      </w:numPr>
    </w:pPr>
  </w:style>
  <w:style w:type="numbering" w:customStyle="1" w:styleId="Zaimportowanystyl18">
    <w:name w:val="Zaimportowany styl 18"/>
    <w:pPr>
      <w:numPr>
        <w:numId w:val="43"/>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50"/>
      </w:numPr>
    </w:pPr>
  </w:style>
  <w:style w:type="numbering" w:customStyle="1" w:styleId="Zaimportowanystyl21">
    <w:name w:val="Zaimportowany styl 21"/>
    <w:pPr>
      <w:numPr>
        <w:numId w:val="52"/>
      </w:numPr>
    </w:pPr>
  </w:style>
  <w:style w:type="numbering" w:customStyle="1" w:styleId="Zaimportowanystyl22">
    <w:name w:val="Zaimportowany styl 22"/>
    <w:pPr>
      <w:numPr>
        <w:numId w:val="54"/>
      </w:numPr>
    </w:pPr>
  </w:style>
  <w:style w:type="paragraph" w:customStyle="1" w:styleId="Default">
    <w:name w:val="Default"/>
    <w:pPr>
      <w:widowControl w:val="0"/>
    </w:pPr>
    <w:rPr>
      <w:rFonts w:eastAsia="Times New Roman"/>
      <w:color w:val="000000"/>
      <w:sz w:val="24"/>
      <w:szCs w:val="24"/>
      <w:u w:color="000000"/>
    </w:rPr>
  </w:style>
  <w:style w:type="numbering" w:customStyle="1" w:styleId="Zaimportowanystyl23">
    <w:name w:val="Zaimportowany styl 23"/>
    <w:pPr>
      <w:numPr>
        <w:numId w:val="58"/>
      </w:numPr>
    </w:pPr>
  </w:style>
  <w:style w:type="numbering" w:customStyle="1" w:styleId="Zaimportowanystyl24">
    <w:name w:val="Zaimportowany styl 24"/>
    <w:pPr>
      <w:numPr>
        <w:numId w:val="60"/>
      </w:numPr>
    </w:pPr>
  </w:style>
  <w:style w:type="numbering" w:customStyle="1" w:styleId="Zaimportowanystyl25">
    <w:name w:val="Zaimportowany styl 25"/>
    <w:pPr>
      <w:numPr>
        <w:numId w:val="64"/>
      </w:numPr>
    </w:pPr>
  </w:style>
  <w:style w:type="numbering" w:customStyle="1" w:styleId="Zaimportowanystyl26">
    <w:name w:val="Zaimportowany styl 26"/>
    <w:pPr>
      <w:numPr>
        <w:numId w:val="66"/>
      </w:numPr>
    </w:pPr>
  </w:style>
  <w:style w:type="numbering" w:customStyle="1" w:styleId="Zaimportowanystyl27">
    <w:name w:val="Zaimportowany styl 27"/>
    <w:pPr>
      <w:numPr>
        <w:numId w:val="68"/>
      </w:numPr>
    </w:pPr>
  </w:style>
  <w:style w:type="numbering" w:customStyle="1" w:styleId="Zaimportowanystyl28">
    <w:name w:val="Zaimportowany styl 28"/>
    <w:pPr>
      <w:numPr>
        <w:numId w:val="71"/>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7"/>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2"/>
      </w:numPr>
    </w:pPr>
  </w:style>
  <w:style w:type="numbering" w:customStyle="1" w:styleId="Zaimportowanystyl33">
    <w:name w:val="Zaimportowany styl 33"/>
    <w:pPr>
      <w:numPr>
        <w:numId w:val="85"/>
      </w:numPr>
    </w:pPr>
  </w:style>
  <w:style w:type="numbering" w:customStyle="1" w:styleId="Zaimportowanystyl34">
    <w:name w:val="Zaimportowany styl 34"/>
    <w:pPr>
      <w:numPr>
        <w:numId w:val="88"/>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3"/>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99"/>
      </w:numPr>
    </w:pPr>
  </w:style>
  <w:style w:type="numbering" w:customStyle="1" w:styleId="Zaimportowanystyl39">
    <w:name w:val="Zaimportowany styl 39"/>
    <w:pPr>
      <w:numPr>
        <w:numId w:val="101"/>
      </w:numPr>
    </w:pPr>
  </w:style>
  <w:style w:type="numbering" w:customStyle="1" w:styleId="Zaimportowanystyl40">
    <w:name w:val="Zaimportowany styl 40"/>
    <w:pPr>
      <w:numPr>
        <w:numId w:val="104"/>
      </w:numPr>
    </w:pPr>
  </w:style>
  <w:style w:type="numbering" w:customStyle="1" w:styleId="Zaimportowanystyl41">
    <w:name w:val="Zaimportowany styl 41"/>
    <w:pPr>
      <w:numPr>
        <w:numId w:val="106"/>
      </w:numPr>
    </w:pPr>
  </w:style>
  <w:style w:type="numbering" w:customStyle="1" w:styleId="Zaimportowanystyl42">
    <w:name w:val="Zaimportowany styl 42"/>
    <w:pPr>
      <w:numPr>
        <w:numId w:val="108"/>
      </w:numPr>
    </w:pPr>
  </w:style>
  <w:style w:type="numbering" w:customStyle="1" w:styleId="Zaimportowanystyl43">
    <w:name w:val="Zaimportowany styl 43"/>
    <w:pPr>
      <w:numPr>
        <w:numId w:val="111"/>
      </w:numPr>
    </w:pPr>
  </w:style>
  <w:style w:type="numbering" w:customStyle="1" w:styleId="Zaimportowanystyl44">
    <w:name w:val="Zaimportowany styl 44"/>
    <w:pPr>
      <w:numPr>
        <w:numId w:val="113"/>
      </w:numPr>
    </w:pPr>
  </w:style>
  <w:style w:type="numbering" w:customStyle="1" w:styleId="Zaimportowanystyl45">
    <w:name w:val="Zaimportowany styl 45"/>
    <w:pPr>
      <w:numPr>
        <w:numId w:val="115"/>
      </w:numPr>
    </w:pPr>
  </w:style>
  <w:style w:type="numbering" w:customStyle="1" w:styleId="Zaimportowanystyl46">
    <w:name w:val="Zaimportowany styl 46"/>
    <w:pPr>
      <w:numPr>
        <w:numId w:val="118"/>
      </w:numPr>
    </w:pPr>
  </w:style>
  <w:style w:type="numbering" w:customStyle="1" w:styleId="Zaimportowanystyl47">
    <w:name w:val="Zaimportowany styl 47"/>
    <w:pPr>
      <w:numPr>
        <w:numId w:val="120"/>
      </w:numPr>
    </w:pPr>
  </w:style>
  <w:style w:type="numbering" w:customStyle="1" w:styleId="Zaimportowanystyl48">
    <w:name w:val="Zaimportowany styl 48"/>
    <w:pPr>
      <w:numPr>
        <w:numId w:val="122"/>
      </w:numPr>
    </w:pPr>
  </w:style>
  <w:style w:type="numbering" w:customStyle="1" w:styleId="Zaimportowanystyl49">
    <w:name w:val="Zaimportowany styl 49"/>
    <w:pPr>
      <w:numPr>
        <w:numId w:val="124"/>
      </w:numPr>
    </w:pPr>
  </w:style>
  <w:style w:type="numbering" w:customStyle="1" w:styleId="Zaimportowanystyl50">
    <w:name w:val="Zaimportowany styl 50"/>
    <w:pPr>
      <w:numPr>
        <w:numId w:val="128"/>
      </w:numPr>
    </w:pPr>
  </w:style>
  <w:style w:type="numbering" w:customStyle="1" w:styleId="Zaimportowanystyl51">
    <w:name w:val="Zaimportowany styl 51"/>
    <w:pPr>
      <w:numPr>
        <w:numId w:val="130"/>
      </w:numPr>
    </w:pPr>
  </w:style>
  <w:style w:type="numbering" w:customStyle="1" w:styleId="Zaimportowanystyl52">
    <w:name w:val="Zaimportowany styl 52"/>
    <w:pPr>
      <w:numPr>
        <w:numId w:val="132"/>
      </w:numPr>
    </w:pPr>
  </w:style>
  <w:style w:type="numbering" w:customStyle="1" w:styleId="Zaimportowanystyl53">
    <w:name w:val="Zaimportowany styl 53"/>
    <w:pPr>
      <w:numPr>
        <w:numId w:val="134"/>
      </w:numPr>
    </w:pPr>
  </w:style>
  <w:style w:type="numbering" w:customStyle="1" w:styleId="Zaimportowanystyl54">
    <w:name w:val="Zaimportowany styl 54"/>
    <w:pPr>
      <w:numPr>
        <w:numId w:val="136"/>
      </w:numPr>
    </w:pPr>
  </w:style>
  <w:style w:type="numbering" w:customStyle="1" w:styleId="Zaimportowanystyl55">
    <w:name w:val="Zaimportowany styl 55"/>
    <w:pPr>
      <w:numPr>
        <w:numId w:val="138"/>
      </w:numPr>
    </w:pPr>
  </w:style>
  <w:style w:type="numbering" w:customStyle="1" w:styleId="Zaimportowanystyl56">
    <w:name w:val="Zaimportowany styl 56"/>
    <w:pPr>
      <w:numPr>
        <w:numId w:val="140"/>
      </w:numPr>
    </w:pPr>
  </w:style>
  <w:style w:type="numbering" w:customStyle="1" w:styleId="Zaimportowanystyl58">
    <w:name w:val="Zaimportowany styl 58"/>
    <w:pPr>
      <w:numPr>
        <w:numId w:val="143"/>
      </w:numPr>
    </w:pPr>
  </w:style>
  <w:style w:type="numbering" w:customStyle="1" w:styleId="Zaimportowanystyl59">
    <w:name w:val="Zaimportowany styl 59"/>
    <w:pPr>
      <w:numPr>
        <w:numId w:val="145"/>
      </w:numPr>
    </w:pPr>
  </w:style>
  <w:style w:type="character" w:customStyle="1" w:styleId="Hyperlink1">
    <w:name w:val="Hyperlink.1"/>
    <w:basedOn w:val="Hyperlink0"/>
    <w:rPr>
      <w:rFonts w:ascii="Arial" w:eastAsia="Arial" w:hAnsi="Arial" w:cs="Arial"/>
      <w:outline w:val="0"/>
      <w:color w:val="0000FF"/>
      <w:u w:val="single" w:color="0000FF"/>
    </w:rPr>
  </w:style>
  <w:style w:type="paragraph" w:styleId="Nagwek">
    <w:name w:val="header"/>
    <w:basedOn w:val="Normalny"/>
    <w:link w:val="NagwekZnak"/>
    <w:uiPriority w:val="99"/>
    <w:unhideWhenUsed/>
    <w:rsid w:val="00DB7D32"/>
    <w:pPr>
      <w:tabs>
        <w:tab w:val="center" w:pos="4536"/>
        <w:tab w:val="right" w:pos="9072"/>
      </w:tabs>
      <w:spacing w:line="240" w:lineRule="auto"/>
    </w:pPr>
  </w:style>
  <w:style w:type="character" w:customStyle="1" w:styleId="NagwekZnak">
    <w:name w:val="Nagłówek Znak"/>
    <w:basedOn w:val="Domylnaczcionkaakapitu"/>
    <w:link w:val="Nagwek"/>
    <w:uiPriority w:val="99"/>
    <w:rsid w:val="00DB7D32"/>
    <w:rPr>
      <w:rFonts w:eastAsia="Times New Roman"/>
      <w:color w:val="000000"/>
      <w:sz w:val="24"/>
      <w:szCs w:val="24"/>
      <w:u w:color="00000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5C5605"/>
    <w:rPr>
      <w:rFonts w:ascii="Ubuntu" w:eastAsia="Times Roman" w:hAnsi="Ubuntu" w:cs="Times Roman"/>
      <w:color w:val="000000"/>
      <w:sz w:val="24"/>
      <w:szCs w:val="24"/>
      <w:u w:color="000000"/>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4229A0"/>
    <w:rPr>
      <w:rFonts w:cs="Arial Unicode MS"/>
      <w:color w:val="000000"/>
      <w:sz w:val="24"/>
      <w:szCs w:val="24"/>
      <w:u w:color="000000"/>
    </w:rPr>
  </w:style>
  <w:style w:type="character" w:styleId="Odwoaniedokomentarza">
    <w:name w:val="annotation reference"/>
    <w:basedOn w:val="Domylnaczcionkaakapitu"/>
    <w:uiPriority w:val="99"/>
    <w:semiHidden/>
    <w:unhideWhenUsed/>
    <w:rsid w:val="009463DE"/>
    <w:rPr>
      <w:sz w:val="16"/>
      <w:szCs w:val="16"/>
    </w:rPr>
  </w:style>
  <w:style w:type="paragraph" w:styleId="Tekstkomentarza">
    <w:name w:val="annotation text"/>
    <w:basedOn w:val="Normalny"/>
    <w:link w:val="TekstkomentarzaZnak"/>
    <w:uiPriority w:val="99"/>
    <w:unhideWhenUsed/>
    <w:rsid w:val="009463DE"/>
    <w:pPr>
      <w:spacing w:line="240" w:lineRule="auto"/>
    </w:pPr>
    <w:rPr>
      <w:sz w:val="20"/>
      <w:szCs w:val="20"/>
    </w:rPr>
  </w:style>
  <w:style w:type="character" w:customStyle="1" w:styleId="TekstkomentarzaZnak">
    <w:name w:val="Tekst komentarza Znak"/>
    <w:basedOn w:val="Domylnaczcionkaakapitu"/>
    <w:link w:val="Tekstkomentarza"/>
    <w:uiPriority w:val="99"/>
    <w:rsid w:val="009463DE"/>
    <w:rPr>
      <w:rFonts w:eastAsia="Times New Roman"/>
      <w:color w:val="000000"/>
      <w:u w:color="000000"/>
    </w:rPr>
  </w:style>
  <w:style w:type="paragraph" w:styleId="Tematkomentarza">
    <w:name w:val="annotation subject"/>
    <w:basedOn w:val="Tekstkomentarza"/>
    <w:next w:val="Tekstkomentarza"/>
    <w:link w:val="TematkomentarzaZnak"/>
    <w:uiPriority w:val="99"/>
    <w:semiHidden/>
    <w:unhideWhenUsed/>
    <w:rsid w:val="009463DE"/>
    <w:rPr>
      <w:b/>
      <w:bCs/>
    </w:rPr>
  </w:style>
  <w:style w:type="character" w:customStyle="1" w:styleId="TematkomentarzaZnak">
    <w:name w:val="Temat komentarza Znak"/>
    <w:basedOn w:val="TekstkomentarzaZnak"/>
    <w:link w:val="Tematkomentarza"/>
    <w:uiPriority w:val="99"/>
    <w:semiHidden/>
    <w:rsid w:val="009463DE"/>
    <w:rPr>
      <w:rFonts w:eastAsia="Times New Roman"/>
      <w:b/>
      <w:bCs/>
      <w:color w:val="000000"/>
      <w:u w:color="000000"/>
    </w:rPr>
  </w:style>
  <w:style w:type="paragraph" w:styleId="Poprawka">
    <w:name w:val="Revision"/>
    <w:hidden/>
    <w:uiPriority w:val="99"/>
    <w:semiHidden/>
    <w:rsid w:val="007A78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u w:color="000000"/>
    </w:rPr>
  </w:style>
  <w:style w:type="paragraph" w:styleId="Tekstdymka">
    <w:name w:val="Balloon Text"/>
    <w:basedOn w:val="Normalny"/>
    <w:link w:val="TekstdymkaZnak"/>
    <w:uiPriority w:val="99"/>
    <w:semiHidden/>
    <w:unhideWhenUsed/>
    <w:rsid w:val="00C376CF"/>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6CF"/>
    <w:rPr>
      <w:rFonts w:ascii="Segoe UI" w:eastAsia="Times New Roman"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930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t2021.gov.pl"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www.rybactwo.gov.pl"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iod@arim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mailto:info@arimr.gov.pl" TargetMode="External"/><Relationship Id="rId10" Type="http://schemas.openxmlformats.org/officeDocument/2006/relationships/hyperlink" Target="https://www.rybactwo.gov.p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49AD2-E8E4-40A4-A1C4-E24982668A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71B014-C865-4300-8FBD-7996B66B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10216</Words>
  <Characters>61297</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71371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Stepaniuk Żanna</dc:creator>
  <cp:lastModifiedBy>Kwaśniewska Aleksandra</cp:lastModifiedBy>
  <cp:revision>2</cp:revision>
  <cp:lastPrinted>2025-10-09T09:41:00Z</cp:lastPrinted>
  <dcterms:created xsi:type="dcterms:W3CDTF">2025-12-09T13:14:00Z</dcterms:created>
  <dcterms:modified xsi:type="dcterms:W3CDTF">2025-12-09T13:14:00Z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fdb8c762-1411-4eb3-9467-f12b0443a024</vt:lpwstr>
  </property>
  <property fmtid="{D5CDD505-2E9C-101B-9397-08002B2CF9AE}" pid="3" name="bjSaver">
    <vt:lpwstr>bbo4FZX0J54SkznYhRYzWBMAJNCeG0zY</vt:lpwstr>
  </property>
  <property fmtid="{D5CDD505-2E9C-101B-9397-08002B2CF9AE}" pid="4" name="bjClsUserRVM">
    <vt:lpwstr>[]</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